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2E17" w:rsidRPr="008C0874" w:rsidRDefault="00022E17" w:rsidP="008C0874">
      <w:pPr>
        <w:jc w:val="center"/>
        <w:rPr>
          <w:rFonts w:ascii="Tahoma" w:hAnsi="Tahoma" w:cs="Tahoma"/>
          <w:b/>
          <w:sz w:val="26"/>
          <w:szCs w:val="26"/>
        </w:rPr>
      </w:pPr>
      <w:r w:rsidRPr="008C0874">
        <w:rPr>
          <w:rFonts w:ascii="Tahoma" w:hAnsi="Tahoma" w:cs="Tahoma"/>
          <w:b/>
          <w:sz w:val="26"/>
          <w:szCs w:val="26"/>
        </w:rPr>
        <w:t>H-WRBI Conference Review 2019</w:t>
      </w:r>
    </w:p>
    <w:p w:rsidR="00022E17" w:rsidRPr="008C0874" w:rsidRDefault="00022E17" w:rsidP="00022E17">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ahoma" w:hAnsi="Tahoma" w:cs="Tahoma"/>
          <w:sz w:val="26"/>
          <w:szCs w:val="26"/>
        </w:rPr>
      </w:pPr>
      <w:r w:rsidRPr="008C0874">
        <w:rPr>
          <w:rFonts w:ascii="Tahoma" w:hAnsi="Tahoma" w:cs="Tahoma"/>
          <w:sz w:val="26"/>
          <w:szCs w:val="26"/>
        </w:rPr>
        <w:t>Conference Report: ‘'Landscapes and the Environment', 6-7 June 2019, Institute of Historical Research, London</w:t>
      </w:r>
    </w:p>
    <w:p w:rsidR="00186A05" w:rsidRPr="008C0874" w:rsidRDefault="00022E17">
      <w:pPr>
        <w:rPr>
          <w:rFonts w:ascii="Tahoma" w:hAnsi="Tahoma" w:cs="Tahoma"/>
          <w:sz w:val="26"/>
          <w:szCs w:val="26"/>
        </w:rPr>
      </w:pPr>
      <w:r w:rsidRPr="008C0874">
        <w:rPr>
          <w:rFonts w:ascii="Tahoma" w:hAnsi="Tahoma" w:cs="Tahoma"/>
          <w:sz w:val="26"/>
          <w:szCs w:val="26"/>
        </w:rPr>
        <w:t>b</w:t>
      </w:r>
      <w:r w:rsidR="005601AB" w:rsidRPr="008C0874">
        <w:rPr>
          <w:rFonts w:ascii="Tahoma" w:hAnsi="Tahoma" w:cs="Tahoma"/>
          <w:sz w:val="26"/>
          <w:szCs w:val="26"/>
        </w:rPr>
        <w:t>y Ruth Ferris</w:t>
      </w:r>
      <w:r w:rsidRPr="008C0874">
        <w:rPr>
          <w:rFonts w:ascii="Tahoma" w:hAnsi="Tahoma" w:cs="Tahoma"/>
          <w:sz w:val="26"/>
          <w:szCs w:val="26"/>
        </w:rPr>
        <w:t xml:space="preserve"> (Day 1)</w:t>
      </w:r>
      <w:r w:rsidR="005601AB" w:rsidRPr="008C0874">
        <w:rPr>
          <w:rFonts w:ascii="Tahoma" w:hAnsi="Tahoma" w:cs="Tahoma"/>
          <w:sz w:val="26"/>
          <w:szCs w:val="26"/>
        </w:rPr>
        <w:t xml:space="preserve"> and Catherine N Roebuck</w:t>
      </w:r>
      <w:r w:rsidRPr="008C0874">
        <w:rPr>
          <w:rFonts w:ascii="Tahoma" w:hAnsi="Tahoma" w:cs="Tahoma"/>
          <w:sz w:val="26"/>
          <w:szCs w:val="26"/>
        </w:rPr>
        <w:t xml:space="preserve"> (Day 2)</w:t>
      </w:r>
    </w:p>
    <w:p w:rsidR="00186A05" w:rsidRPr="008C0874" w:rsidRDefault="0077398C" w:rsidP="008C0874">
      <w:pPr>
        <w:rPr>
          <w:rFonts w:ascii="Tahoma" w:hAnsi="Tahoma" w:cs="Tahoma"/>
          <w:sz w:val="24"/>
          <w:szCs w:val="24"/>
        </w:rPr>
      </w:pPr>
      <w:r w:rsidRPr="008C0874">
        <w:rPr>
          <w:rFonts w:ascii="Tahoma" w:hAnsi="Tahoma" w:cs="Tahoma"/>
          <w:sz w:val="24"/>
          <w:szCs w:val="24"/>
        </w:rPr>
        <w:t>'</w:t>
      </w:r>
      <w:r w:rsidR="00186A05" w:rsidRPr="008C0874">
        <w:rPr>
          <w:rFonts w:ascii="Tahoma" w:hAnsi="Tahoma" w:cs="Tahoma"/>
          <w:sz w:val="24"/>
          <w:szCs w:val="24"/>
        </w:rPr>
        <w:t>Landscapes and the Environment</w:t>
      </w:r>
      <w:r w:rsidRPr="008C0874">
        <w:rPr>
          <w:rFonts w:ascii="Tahoma" w:hAnsi="Tahoma" w:cs="Tahoma"/>
          <w:sz w:val="24"/>
          <w:szCs w:val="24"/>
        </w:rPr>
        <w:t>'</w:t>
      </w:r>
      <w:r w:rsidR="00186A05" w:rsidRPr="008C0874">
        <w:rPr>
          <w:rFonts w:ascii="Tahoma" w:hAnsi="Tahoma" w:cs="Tahoma"/>
          <w:sz w:val="24"/>
          <w:szCs w:val="24"/>
        </w:rPr>
        <w:t xml:space="preserve"> was the theme for the </w:t>
      </w:r>
      <w:r w:rsidR="00790B11" w:rsidRPr="008C0874">
        <w:rPr>
          <w:rFonts w:ascii="Tahoma" w:hAnsi="Tahoma" w:cs="Tahoma"/>
          <w:sz w:val="24"/>
          <w:szCs w:val="24"/>
        </w:rPr>
        <w:t>2019 conference</w:t>
      </w:r>
      <w:r w:rsidR="00186A05" w:rsidRPr="008C0874">
        <w:rPr>
          <w:rFonts w:ascii="Tahoma" w:hAnsi="Tahoma" w:cs="Tahoma"/>
          <w:sz w:val="24"/>
          <w:szCs w:val="24"/>
        </w:rPr>
        <w:t xml:space="preserve"> </w:t>
      </w:r>
      <w:r w:rsidR="00790B11" w:rsidRPr="008C0874">
        <w:rPr>
          <w:rFonts w:ascii="Tahoma" w:hAnsi="Tahoma" w:cs="Tahoma"/>
          <w:sz w:val="24"/>
          <w:szCs w:val="24"/>
        </w:rPr>
        <w:t>opened</w:t>
      </w:r>
      <w:r w:rsidR="00186A05" w:rsidRPr="008C0874">
        <w:rPr>
          <w:rFonts w:ascii="Tahoma" w:hAnsi="Tahoma" w:cs="Tahoma"/>
          <w:sz w:val="24"/>
          <w:szCs w:val="24"/>
        </w:rPr>
        <w:t xml:space="preserve"> by </w:t>
      </w:r>
      <w:r w:rsidR="00790B11" w:rsidRPr="008C0874">
        <w:rPr>
          <w:rFonts w:ascii="Tahoma" w:hAnsi="Tahoma" w:cs="Tahoma"/>
          <w:sz w:val="24"/>
          <w:szCs w:val="24"/>
        </w:rPr>
        <w:t>Professor Caroline Clarke from the Centre for the History of People, Place and Community</w:t>
      </w:r>
      <w:r w:rsidR="00C342D9" w:rsidRPr="008C0874">
        <w:rPr>
          <w:rFonts w:ascii="Tahoma" w:hAnsi="Tahoma" w:cs="Tahoma"/>
          <w:sz w:val="24"/>
          <w:szCs w:val="24"/>
        </w:rPr>
        <w:t xml:space="preserve"> at the Institute of Historical Research</w:t>
      </w:r>
      <w:r w:rsidR="00790B11" w:rsidRPr="008C0874">
        <w:rPr>
          <w:rFonts w:ascii="Tahoma" w:hAnsi="Tahoma" w:cs="Tahoma"/>
          <w:sz w:val="24"/>
          <w:szCs w:val="24"/>
        </w:rPr>
        <w:t xml:space="preserve"> and Kim Curran representing </w:t>
      </w:r>
      <w:r w:rsidR="00186A05" w:rsidRPr="008C0874">
        <w:rPr>
          <w:rFonts w:ascii="Tahoma" w:hAnsi="Tahoma" w:cs="Tahoma"/>
          <w:sz w:val="24"/>
          <w:szCs w:val="24"/>
        </w:rPr>
        <w:t xml:space="preserve">the </w:t>
      </w:r>
      <w:r w:rsidR="00BF2643">
        <w:rPr>
          <w:rFonts w:ascii="Tahoma" w:hAnsi="Tahoma" w:cs="Tahoma"/>
          <w:sz w:val="24"/>
          <w:szCs w:val="24"/>
        </w:rPr>
        <w:t xml:space="preserve">  </w:t>
      </w:r>
      <w:r w:rsidR="00186A05" w:rsidRPr="008C0874">
        <w:rPr>
          <w:rFonts w:ascii="Tahoma" w:hAnsi="Tahoma" w:cs="Tahoma"/>
          <w:sz w:val="24"/>
          <w:szCs w:val="24"/>
        </w:rPr>
        <w:t>H</w:t>
      </w:r>
      <w:r w:rsidR="00BF2643">
        <w:rPr>
          <w:rFonts w:ascii="Tahoma" w:hAnsi="Tahoma" w:cs="Tahoma"/>
          <w:sz w:val="24"/>
          <w:szCs w:val="24"/>
        </w:rPr>
        <w:t>-</w:t>
      </w:r>
      <w:r w:rsidR="00186A05" w:rsidRPr="008C0874">
        <w:rPr>
          <w:rFonts w:ascii="Tahoma" w:hAnsi="Tahoma" w:cs="Tahoma"/>
          <w:sz w:val="24"/>
          <w:szCs w:val="24"/>
        </w:rPr>
        <w:t xml:space="preserve">WRBI </w:t>
      </w:r>
      <w:r w:rsidRPr="008C0874">
        <w:rPr>
          <w:rFonts w:ascii="Tahoma" w:hAnsi="Tahoma" w:cs="Tahoma"/>
          <w:sz w:val="24"/>
          <w:szCs w:val="24"/>
        </w:rPr>
        <w:t xml:space="preserve">network. </w:t>
      </w:r>
      <w:r w:rsidR="00186A05" w:rsidRPr="008C0874">
        <w:rPr>
          <w:rFonts w:ascii="Tahoma" w:hAnsi="Tahoma" w:cs="Tahoma"/>
          <w:sz w:val="24"/>
          <w:szCs w:val="24"/>
        </w:rPr>
        <w:t xml:space="preserve"> Following registration</w:t>
      </w:r>
      <w:r w:rsidR="003E0040" w:rsidRPr="008C0874">
        <w:rPr>
          <w:rFonts w:ascii="Tahoma" w:hAnsi="Tahoma" w:cs="Tahoma"/>
          <w:sz w:val="24"/>
          <w:szCs w:val="24"/>
        </w:rPr>
        <w:t xml:space="preserve"> </w:t>
      </w:r>
      <w:r w:rsidRPr="008C0874">
        <w:rPr>
          <w:rFonts w:ascii="Tahoma" w:hAnsi="Tahoma" w:cs="Tahoma"/>
          <w:sz w:val="24"/>
          <w:szCs w:val="24"/>
        </w:rPr>
        <w:t xml:space="preserve">of attendees from North America, mainland Europe, Britain and Ireland </w:t>
      </w:r>
      <w:r w:rsidR="003E0040" w:rsidRPr="008C0874">
        <w:rPr>
          <w:rFonts w:ascii="Tahoma" w:hAnsi="Tahoma" w:cs="Tahoma"/>
          <w:sz w:val="24"/>
          <w:szCs w:val="24"/>
        </w:rPr>
        <w:t xml:space="preserve">and a welcoming cup of coffee, </w:t>
      </w:r>
      <w:r w:rsidR="00186A05" w:rsidRPr="008C0874">
        <w:rPr>
          <w:rFonts w:ascii="Tahoma" w:hAnsi="Tahoma" w:cs="Tahoma"/>
          <w:sz w:val="24"/>
          <w:szCs w:val="24"/>
        </w:rPr>
        <w:t>the research</w:t>
      </w:r>
      <w:r w:rsidR="003E0040" w:rsidRPr="008C0874">
        <w:rPr>
          <w:rFonts w:ascii="Tahoma" w:hAnsi="Tahoma" w:cs="Tahoma"/>
          <w:sz w:val="24"/>
          <w:szCs w:val="24"/>
        </w:rPr>
        <w:t>ers</w:t>
      </w:r>
      <w:r w:rsidR="00186A05" w:rsidRPr="008C0874">
        <w:rPr>
          <w:rFonts w:ascii="Tahoma" w:hAnsi="Tahoma" w:cs="Tahoma"/>
          <w:sz w:val="24"/>
          <w:szCs w:val="24"/>
        </w:rPr>
        <w:t xml:space="preserve"> were</w:t>
      </w:r>
      <w:r w:rsidR="00936E57" w:rsidRPr="008C0874">
        <w:rPr>
          <w:rFonts w:ascii="Tahoma" w:hAnsi="Tahoma" w:cs="Tahoma"/>
          <w:sz w:val="24"/>
          <w:szCs w:val="24"/>
        </w:rPr>
        <w:t xml:space="preserve"> introduced to</w:t>
      </w:r>
      <w:r w:rsidR="00186A05" w:rsidRPr="008C0874">
        <w:rPr>
          <w:rFonts w:ascii="Tahoma" w:hAnsi="Tahoma" w:cs="Tahoma"/>
          <w:sz w:val="24"/>
          <w:szCs w:val="24"/>
        </w:rPr>
        <w:t xml:space="preserve"> </w:t>
      </w:r>
      <w:r w:rsidR="000660B7" w:rsidRPr="008C0874">
        <w:rPr>
          <w:rFonts w:ascii="Tahoma" w:hAnsi="Tahoma" w:cs="Tahoma"/>
          <w:sz w:val="24"/>
          <w:szCs w:val="24"/>
        </w:rPr>
        <w:t>the first paper of the conference,</w:t>
      </w:r>
      <w:r w:rsidR="00936E57" w:rsidRPr="008C0874">
        <w:rPr>
          <w:rFonts w:ascii="Tahoma" w:hAnsi="Tahoma" w:cs="Tahoma"/>
          <w:sz w:val="24"/>
          <w:szCs w:val="24"/>
        </w:rPr>
        <w:t xml:space="preserve"> by Bronagh McShane who chaired the opening session. </w:t>
      </w:r>
      <w:r w:rsidR="00C64144" w:rsidRPr="008C0874">
        <w:rPr>
          <w:rFonts w:ascii="Tahoma" w:hAnsi="Tahoma" w:cs="Tahoma"/>
          <w:sz w:val="24"/>
          <w:szCs w:val="24"/>
        </w:rPr>
        <w:t>Caroline Bowden presented</w:t>
      </w:r>
      <w:r w:rsidR="000660B7" w:rsidRPr="008C0874">
        <w:rPr>
          <w:rFonts w:ascii="Tahoma" w:hAnsi="Tahoma" w:cs="Tahoma"/>
          <w:sz w:val="24"/>
          <w:szCs w:val="24"/>
        </w:rPr>
        <w:t xml:space="preserve"> </w:t>
      </w:r>
      <w:r w:rsidR="00186A05" w:rsidRPr="008C0874">
        <w:rPr>
          <w:rFonts w:ascii="Tahoma" w:hAnsi="Tahoma" w:cs="Tahoma"/>
          <w:sz w:val="24"/>
          <w:szCs w:val="24"/>
        </w:rPr>
        <w:t>a study of three Augustinian convent gardens from the seve</w:t>
      </w:r>
      <w:r w:rsidR="00C64144" w:rsidRPr="008C0874">
        <w:rPr>
          <w:rFonts w:ascii="Tahoma" w:hAnsi="Tahoma" w:cs="Tahoma"/>
          <w:sz w:val="24"/>
          <w:szCs w:val="24"/>
        </w:rPr>
        <w:t>nteenth and eighteenth century detailing</w:t>
      </w:r>
      <w:r w:rsidR="000660B7" w:rsidRPr="008C0874">
        <w:rPr>
          <w:rFonts w:ascii="Tahoma" w:hAnsi="Tahoma" w:cs="Tahoma"/>
          <w:sz w:val="24"/>
          <w:szCs w:val="24"/>
        </w:rPr>
        <w:t xml:space="preserve"> the importance o</w:t>
      </w:r>
      <w:r w:rsidR="003E0040" w:rsidRPr="008C0874">
        <w:rPr>
          <w:rFonts w:ascii="Tahoma" w:hAnsi="Tahoma" w:cs="Tahoma"/>
          <w:sz w:val="24"/>
          <w:szCs w:val="24"/>
        </w:rPr>
        <w:t>f exterior environments</w:t>
      </w:r>
      <w:r w:rsidR="000660B7" w:rsidRPr="008C0874">
        <w:rPr>
          <w:rFonts w:ascii="Tahoma" w:hAnsi="Tahoma" w:cs="Tahoma"/>
          <w:sz w:val="24"/>
          <w:szCs w:val="24"/>
        </w:rPr>
        <w:t xml:space="preserve"> for </w:t>
      </w:r>
      <w:r w:rsidR="00AB14E6" w:rsidRPr="008C0874">
        <w:rPr>
          <w:rFonts w:ascii="Tahoma" w:hAnsi="Tahoma" w:cs="Tahoma"/>
          <w:sz w:val="24"/>
          <w:szCs w:val="24"/>
        </w:rPr>
        <w:t>the Canonesses in exile (1600-1800)</w:t>
      </w:r>
      <w:r w:rsidR="00C64144" w:rsidRPr="008C0874">
        <w:rPr>
          <w:rFonts w:ascii="Tahoma" w:hAnsi="Tahoma" w:cs="Tahoma"/>
          <w:sz w:val="24"/>
          <w:szCs w:val="24"/>
        </w:rPr>
        <w:t>. F</w:t>
      </w:r>
      <w:r w:rsidR="00AB14E6" w:rsidRPr="008C0874">
        <w:rPr>
          <w:rFonts w:ascii="Tahoma" w:hAnsi="Tahoma" w:cs="Tahoma"/>
          <w:sz w:val="24"/>
          <w:szCs w:val="24"/>
        </w:rPr>
        <w:t>ocusing on</w:t>
      </w:r>
      <w:r w:rsidR="000660B7" w:rsidRPr="008C0874">
        <w:rPr>
          <w:rFonts w:ascii="Tahoma" w:hAnsi="Tahoma" w:cs="Tahoma"/>
          <w:sz w:val="24"/>
          <w:szCs w:val="24"/>
        </w:rPr>
        <w:t xml:space="preserve"> the convents in Louvain (1609), Bruges (1629) and </w:t>
      </w:r>
      <w:r w:rsidR="00C64144" w:rsidRPr="008C0874">
        <w:rPr>
          <w:rFonts w:ascii="Tahoma" w:hAnsi="Tahoma" w:cs="Tahoma"/>
          <w:sz w:val="24"/>
          <w:szCs w:val="24"/>
        </w:rPr>
        <w:t>Paris (1634)</w:t>
      </w:r>
      <w:r w:rsidR="000660B7" w:rsidRPr="008C0874">
        <w:rPr>
          <w:rFonts w:ascii="Tahoma" w:hAnsi="Tahoma" w:cs="Tahoma"/>
          <w:sz w:val="24"/>
          <w:szCs w:val="24"/>
        </w:rPr>
        <w:t xml:space="preserve"> the planning and design of e</w:t>
      </w:r>
      <w:r w:rsidR="003E0040" w:rsidRPr="008C0874">
        <w:rPr>
          <w:rFonts w:ascii="Tahoma" w:hAnsi="Tahoma" w:cs="Tahoma"/>
          <w:sz w:val="24"/>
          <w:szCs w:val="24"/>
        </w:rPr>
        <w:t xml:space="preserve">ach </w:t>
      </w:r>
      <w:r w:rsidR="00FD3874" w:rsidRPr="008C0874">
        <w:rPr>
          <w:rFonts w:ascii="Tahoma" w:hAnsi="Tahoma" w:cs="Tahoma"/>
          <w:sz w:val="24"/>
          <w:szCs w:val="24"/>
        </w:rPr>
        <w:t xml:space="preserve">outdoor </w:t>
      </w:r>
      <w:r w:rsidR="003E0040" w:rsidRPr="008C0874">
        <w:rPr>
          <w:rFonts w:ascii="Tahoma" w:hAnsi="Tahoma" w:cs="Tahoma"/>
          <w:sz w:val="24"/>
          <w:szCs w:val="24"/>
        </w:rPr>
        <w:t>space</w:t>
      </w:r>
      <w:r w:rsidR="00C64144" w:rsidRPr="008C0874">
        <w:rPr>
          <w:rFonts w:ascii="Tahoma" w:hAnsi="Tahoma" w:cs="Tahoma"/>
          <w:sz w:val="24"/>
          <w:szCs w:val="24"/>
        </w:rPr>
        <w:t xml:space="preserve"> was explained</w:t>
      </w:r>
      <w:r w:rsidR="000660B7" w:rsidRPr="008C0874">
        <w:rPr>
          <w:rFonts w:ascii="Tahoma" w:hAnsi="Tahoma" w:cs="Tahoma"/>
          <w:sz w:val="24"/>
          <w:szCs w:val="24"/>
        </w:rPr>
        <w:t xml:space="preserve">. The </w:t>
      </w:r>
      <w:r w:rsidR="004B6A48" w:rsidRPr="008C0874">
        <w:rPr>
          <w:rFonts w:ascii="Tahoma" w:hAnsi="Tahoma" w:cs="Tahoma"/>
          <w:sz w:val="24"/>
          <w:szCs w:val="24"/>
        </w:rPr>
        <w:t>three main purposes identified were</w:t>
      </w:r>
      <w:r w:rsidR="000660B7" w:rsidRPr="008C0874">
        <w:rPr>
          <w:rFonts w:ascii="Tahoma" w:hAnsi="Tahoma" w:cs="Tahoma"/>
          <w:sz w:val="24"/>
          <w:szCs w:val="24"/>
        </w:rPr>
        <w:t xml:space="preserve">: </w:t>
      </w:r>
      <w:r w:rsidR="00623D90" w:rsidRPr="008C0874">
        <w:rPr>
          <w:rFonts w:ascii="Tahoma" w:hAnsi="Tahoma" w:cs="Tahoma"/>
          <w:sz w:val="24"/>
          <w:szCs w:val="24"/>
        </w:rPr>
        <w:t xml:space="preserve">firstly for </w:t>
      </w:r>
      <w:r w:rsidR="0097233E" w:rsidRPr="008C0874">
        <w:rPr>
          <w:rFonts w:ascii="Tahoma" w:hAnsi="Tahoma" w:cs="Tahoma"/>
          <w:sz w:val="24"/>
          <w:szCs w:val="24"/>
        </w:rPr>
        <w:t>spiritual engagement through reflection, contemplation and prayer,</w:t>
      </w:r>
      <w:r w:rsidR="00623D90" w:rsidRPr="008C0874">
        <w:rPr>
          <w:rFonts w:ascii="Tahoma" w:hAnsi="Tahoma" w:cs="Tahoma"/>
          <w:sz w:val="24"/>
          <w:szCs w:val="24"/>
        </w:rPr>
        <w:t xml:space="preserve"> secondly for </w:t>
      </w:r>
      <w:r w:rsidR="0097233E" w:rsidRPr="008C0874">
        <w:rPr>
          <w:rFonts w:ascii="Tahoma" w:hAnsi="Tahoma" w:cs="Tahoma"/>
          <w:sz w:val="24"/>
          <w:szCs w:val="24"/>
        </w:rPr>
        <w:t>health benefits of recreation, rehabilitation and herbal apothecary</w:t>
      </w:r>
      <w:r w:rsidR="00623D90" w:rsidRPr="008C0874">
        <w:rPr>
          <w:rFonts w:ascii="Tahoma" w:hAnsi="Tahoma" w:cs="Tahoma"/>
          <w:sz w:val="24"/>
          <w:szCs w:val="24"/>
        </w:rPr>
        <w:t xml:space="preserve">, </w:t>
      </w:r>
      <w:r w:rsidR="0097233E" w:rsidRPr="008C0874">
        <w:rPr>
          <w:rFonts w:ascii="Tahoma" w:hAnsi="Tahoma" w:cs="Tahoma"/>
          <w:sz w:val="24"/>
          <w:szCs w:val="24"/>
        </w:rPr>
        <w:t xml:space="preserve">and </w:t>
      </w:r>
      <w:r w:rsidR="00623D90" w:rsidRPr="008C0874">
        <w:rPr>
          <w:rFonts w:ascii="Tahoma" w:hAnsi="Tahoma" w:cs="Tahoma"/>
          <w:sz w:val="24"/>
          <w:szCs w:val="24"/>
        </w:rPr>
        <w:t>finally in a</w:t>
      </w:r>
      <w:r w:rsidR="0097233E" w:rsidRPr="008C0874">
        <w:rPr>
          <w:rFonts w:ascii="Tahoma" w:hAnsi="Tahoma" w:cs="Tahoma"/>
          <w:sz w:val="24"/>
          <w:szCs w:val="24"/>
        </w:rPr>
        <w:t xml:space="preserve"> practi</w:t>
      </w:r>
      <w:r w:rsidR="00623D90" w:rsidRPr="008C0874">
        <w:rPr>
          <w:rFonts w:ascii="Tahoma" w:hAnsi="Tahoma" w:cs="Tahoma"/>
          <w:sz w:val="24"/>
          <w:szCs w:val="24"/>
        </w:rPr>
        <w:t>cal manner</w:t>
      </w:r>
      <w:r w:rsidR="0097233E" w:rsidRPr="008C0874">
        <w:rPr>
          <w:rFonts w:ascii="Tahoma" w:hAnsi="Tahoma" w:cs="Tahoma"/>
          <w:sz w:val="24"/>
          <w:szCs w:val="24"/>
        </w:rPr>
        <w:t xml:space="preserve"> for food and nutrition</w:t>
      </w:r>
      <w:r w:rsidR="00623D90" w:rsidRPr="008C0874">
        <w:rPr>
          <w:rFonts w:ascii="Tahoma" w:hAnsi="Tahoma" w:cs="Tahoma"/>
          <w:sz w:val="24"/>
          <w:szCs w:val="24"/>
        </w:rPr>
        <w:t xml:space="preserve"> to sustain the community. Visual plans taken from the time further </w:t>
      </w:r>
      <w:r w:rsidR="002C7548" w:rsidRPr="008C0874">
        <w:rPr>
          <w:rFonts w:ascii="Tahoma" w:hAnsi="Tahoma" w:cs="Tahoma"/>
          <w:sz w:val="24"/>
          <w:szCs w:val="24"/>
        </w:rPr>
        <w:t>described</w:t>
      </w:r>
      <w:r w:rsidR="00623D90" w:rsidRPr="008C0874">
        <w:rPr>
          <w:rFonts w:ascii="Tahoma" w:hAnsi="Tahoma" w:cs="Tahoma"/>
          <w:sz w:val="24"/>
          <w:szCs w:val="24"/>
        </w:rPr>
        <w:t xml:space="preserve"> the </w:t>
      </w:r>
      <w:r w:rsidR="0016672F" w:rsidRPr="008C0874">
        <w:rPr>
          <w:rFonts w:ascii="Tahoma" w:hAnsi="Tahoma" w:cs="Tahoma"/>
          <w:sz w:val="24"/>
          <w:szCs w:val="24"/>
        </w:rPr>
        <w:t xml:space="preserve">selection of </w:t>
      </w:r>
      <w:r w:rsidR="00623D90" w:rsidRPr="008C0874">
        <w:rPr>
          <w:rFonts w:ascii="Tahoma" w:hAnsi="Tahoma" w:cs="Tahoma"/>
          <w:sz w:val="24"/>
          <w:szCs w:val="24"/>
        </w:rPr>
        <w:t xml:space="preserve">buildings within the garden walls, </w:t>
      </w:r>
      <w:r w:rsidR="0016672F" w:rsidRPr="008C0874">
        <w:rPr>
          <w:rFonts w:ascii="Tahoma" w:hAnsi="Tahoma" w:cs="Tahoma"/>
          <w:sz w:val="24"/>
          <w:szCs w:val="24"/>
        </w:rPr>
        <w:t>situated</w:t>
      </w:r>
      <w:r w:rsidR="00623D90" w:rsidRPr="008C0874">
        <w:rPr>
          <w:rFonts w:ascii="Tahoma" w:hAnsi="Tahoma" w:cs="Tahoma"/>
          <w:sz w:val="24"/>
          <w:szCs w:val="24"/>
        </w:rPr>
        <w:t xml:space="preserve"> alongside the classical arbours and decorative flower beds. </w:t>
      </w:r>
    </w:p>
    <w:p w:rsidR="00790B11" w:rsidRPr="008C0874" w:rsidRDefault="00B16AF7" w:rsidP="008C0874">
      <w:pPr>
        <w:rPr>
          <w:rFonts w:ascii="Tahoma" w:hAnsi="Tahoma" w:cs="Tahoma"/>
          <w:sz w:val="24"/>
          <w:szCs w:val="24"/>
        </w:rPr>
      </w:pPr>
      <w:r w:rsidRPr="008C0874">
        <w:rPr>
          <w:rFonts w:ascii="Tahoma" w:hAnsi="Tahoma" w:cs="Tahoma"/>
          <w:sz w:val="24"/>
          <w:szCs w:val="24"/>
        </w:rPr>
        <w:t>Vowesses in convent spaces, was</w:t>
      </w:r>
      <w:r w:rsidR="00936E57" w:rsidRPr="008C0874">
        <w:rPr>
          <w:rFonts w:ascii="Tahoma" w:hAnsi="Tahoma" w:cs="Tahoma"/>
          <w:sz w:val="24"/>
          <w:szCs w:val="24"/>
        </w:rPr>
        <w:t xml:space="preserve"> the subject of the nex</w:t>
      </w:r>
      <w:r w:rsidR="001D04DF" w:rsidRPr="008C0874">
        <w:rPr>
          <w:rFonts w:ascii="Tahoma" w:hAnsi="Tahoma" w:cs="Tahoma"/>
          <w:sz w:val="24"/>
          <w:szCs w:val="24"/>
        </w:rPr>
        <w:t>t paper delivered by Laura Wood</w:t>
      </w:r>
      <w:r w:rsidRPr="008C0874">
        <w:rPr>
          <w:rFonts w:ascii="Tahoma" w:hAnsi="Tahoma" w:cs="Tahoma"/>
          <w:sz w:val="24"/>
          <w:szCs w:val="24"/>
        </w:rPr>
        <w:t xml:space="preserve">, using the case study of Alice Hampton. A 'vowess' was defined </w:t>
      </w:r>
      <w:r w:rsidR="00DC59D1" w:rsidRPr="008C0874">
        <w:rPr>
          <w:rFonts w:ascii="Tahoma" w:hAnsi="Tahoma" w:cs="Tahoma"/>
          <w:sz w:val="24"/>
          <w:szCs w:val="24"/>
        </w:rPr>
        <w:t xml:space="preserve">by Wood, </w:t>
      </w:r>
      <w:r w:rsidRPr="008C0874">
        <w:rPr>
          <w:rFonts w:ascii="Tahoma" w:hAnsi="Tahoma" w:cs="Tahoma"/>
          <w:sz w:val="24"/>
          <w:szCs w:val="24"/>
        </w:rPr>
        <w:t>as a woman, usually widowed</w:t>
      </w:r>
      <w:r w:rsidR="001D04DF" w:rsidRPr="008C0874">
        <w:rPr>
          <w:rFonts w:ascii="Tahoma" w:hAnsi="Tahoma" w:cs="Tahoma"/>
          <w:sz w:val="24"/>
          <w:szCs w:val="24"/>
        </w:rPr>
        <w:t>,</w:t>
      </w:r>
      <w:r w:rsidRPr="008C0874">
        <w:rPr>
          <w:rFonts w:ascii="Tahoma" w:hAnsi="Tahoma" w:cs="Tahoma"/>
          <w:sz w:val="24"/>
          <w:szCs w:val="24"/>
        </w:rPr>
        <w:t xml:space="preserve"> who sought the protection of the convent by taking vows of chastity, but not </w:t>
      </w:r>
      <w:r w:rsidR="00CA06E2" w:rsidRPr="008C0874">
        <w:rPr>
          <w:rFonts w:ascii="Tahoma" w:hAnsi="Tahoma" w:cs="Tahoma"/>
          <w:sz w:val="24"/>
          <w:szCs w:val="24"/>
        </w:rPr>
        <w:t xml:space="preserve">vows </w:t>
      </w:r>
      <w:r w:rsidRPr="008C0874">
        <w:rPr>
          <w:rFonts w:ascii="Tahoma" w:hAnsi="Tahoma" w:cs="Tahoma"/>
          <w:sz w:val="24"/>
          <w:szCs w:val="24"/>
        </w:rPr>
        <w:t xml:space="preserve">of poverty or obedience.  </w:t>
      </w:r>
      <w:r w:rsidR="001D04DF" w:rsidRPr="008C0874">
        <w:rPr>
          <w:rFonts w:ascii="Tahoma" w:hAnsi="Tahoma" w:cs="Tahoma"/>
          <w:sz w:val="24"/>
          <w:szCs w:val="24"/>
        </w:rPr>
        <w:t>These quasi-religious women held some degree of self-determination living a semi-enclosed life</w:t>
      </w:r>
      <w:r w:rsidR="009E0CC8" w:rsidRPr="008C0874">
        <w:rPr>
          <w:rFonts w:ascii="Tahoma" w:hAnsi="Tahoma" w:cs="Tahoma"/>
          <w:sz w:val="24"/>
          <w:szCs w:val="24"/>
        </w:rPr>
        <w:t>, usually in the grounds of the convent</w:t>
      </w:r>
      <w:r w:rsidR="001D04DF" w:rsidRPr="008C0874">
        <w:rPr>
          <w:rFonts w:ascii="Tahoma" w:hAnsi="Tahoma" w:cs="Tahoma"/>
          <w:sz w:val="24"/>
          <w:szCs w:val="24"/>
        </w:rPr>
        <w:t xml:space="preserve">. </w:t>
      </w:r>
      <w:r w:rsidR="00CD12AA" w:rsidRPr="008C0874">
        <w:rPr>
          <w:rFonts w:ascii="Tahoma" w:hAnsi="Tahoma" w:cs="Tahoma"/>
          <w:sz w:val="24"/>
          <w:szCs w:val="24"/>
        </w:rPr>
        <w:t xml:space="preserve">The ability of such women to lead an independent life with the support of the convent </w:t>
      </w:r>
      <w:r w:rsidR="00DC59D1" w:rsidRPr="008C0874">
        <w:rPr>
          <w:rFonts w:ascii="Tahoma" w:hAnsi="Tahoma" w:cs="Tahoma"/>
          <w:sz w:val="24"/>
          <w:szCs w:val="24"/>
        </w:rPr>
        <w:t>was clearly dependent on their means of supporting themselves in a fiscal capacity. Alice appear</w:t>
      </w:r>
      <w:r w:rsidR="009E0CC8" w:rsidRPr="008C0874">
        <w:rPr>
          <w:rFonts w:ascii="Tahoma" w:hAnsi="Tahoma" w:cs="Tahoma"/>
          <w:sz w:val="24"/>
          <w:szCs w:val="24"/>
        </w:rPr>
        <w:t xml:space="preserve">s to have had her own house </w:t>
      </w:r>
      <w:r w:rsidR="00DC59D1" w:rsidRPr="008C0874">
        <w:rPr>
          <w:rFonts w:ascii="Tahoma" w:hAnsi="Tahoma" w:cs="Tahoma"/>
          <w:sz w:val="24"/>
          <w:szCs w:val="24"/>
        </w:rPr>
        <w:t xml:space="preserve">within </w:t>
      </w:r>
      <w:r w:rsidR="009E0CC8" w:rsidRPr="008C0874">
        <w:rPr>
          <w:rFonts w:ascii="Tahoma" w:hAnsi="Tahoma" w:cs="Tahoma"/>
          <w:sz w:val="24"/>
          <w:szCs w:val="24"/>
        </w:rPr>
        <w:t>the convent enclosure with</w:t>
      </w:r>
      <w:r w:rsidR="00115559" w:rsidRPr="008C0874">
        <w:rPr>
          <w:rFonts w:ascii="Tahoma" w:hAnsi="Tahoma" w:cs="Tahoma"/>
          <w:sz w:val="24"/>
          <w:szCs w:val="24"/>
        </w:rPr>
        <w:t xml:space="preserve"> private access to the chapel</w:t>
      </w:r>
      <w:r w:rsidR="009E0CC8" w:rsidRPr="008C0874">
        <w:rPr>
          <w:rFonts w:ascii="Tahoma" w:hAnsi="Tahoma" w:cs="Tahoma"/>
          <w:sz w:val="24"/>
          <w:szCs w:val="24"/>
        </w:rPr>
        <w:t xml:space="preserve"> from 7am to 8pm. She and her servants could also avail of a range of convent facilities including the well and the washing house. Despite residing in the environs of Dartford Priory</w:t>
      </w:r>
      <w:r w:rsidR="00022E17" w:rsidRPr="008C0874">
        <w:rPr>
          <w:rFonts w:ascii="Tahoma" w:hAnsi="Tahoma" w:cs="Tahoma"/>
          <w:sz w:val="24"/>
          <w:szCs w:val="24"/>
        </w:rPr>
        <w:t xml:space="preserve"> </w:t>
      </w:r>
      <w:r w:rsidR="009E0CC8" w:rsidRPr="008C0874">
        <w:rPr>
          <w:rFonts w:ascii="Tahoma" w:hAnsi="Tahoma" w:cs="Tahoma"/>
          <w:sz w:val="24"/>
          <w:szCs w:val="24"/>
        </w:rPr>
        <w:t xml:space="preserve">(1484) and later in Halliwell Priory (1492), Alice finally bequeaths her estate to Syon Abbey, </w:t>
      </w:r>
      <w:r w:rsidR="00654D2D" w:rsidRPr="008C0874">
        <w:rPr>
          <w:rFonts w:ascii="Tahoma" w:hAnsi="Tahoma" w:cs="Tahoma"/>
          <w:sz w:val="24"/>
          <w:szCs w:val="24"/>
        </w:rPr>
        <w:t xml:space="preserve">making a distinction </w:t>
      </w:r>
      <w:r w:rsidR="009E0CC8" w:rsidRPr="008C0874">
        <w:rPr>
          <w:rFonts w:ascii="Tahoma" w:hAnsi="Tahoma" w:cs="Tahoma"/>
          <w:sz w:val="24"/>
          <w:szCs w:val="24"/>
        </w:rPr>
        <w:t xml:space="preserve">as their benefactor, not as </w:t>
      </w:r>
      <w:r w:rsidR="00654D2D" w:rsidRPr="008C0874">
        <w:rPr>
          <w:rFonts w:ascii="Tahoma" w:hAnsi="Tahoma" w:cs="Tahoma"/>
          <w:sz w:val="24"/>
          <w:szCs w:val="24"/>
        </w:rPr>
        <w:t xml:space="preserve">a resident. </w:t>
      </w:r>
    </w:p>
    <w:p w:rsidR="009536E6" w:rsidRPr="008C0874" w:rsidRDefault="00096BCC" w:rsidP="008C0874">
      <w:pPr>
        <w:rPr>
          <w:rFonts w:ascii="Tahoma" w:hAnsi="Tahoma" w:cs="Tahoma"/>
          <w:sz w:val="24"/>
          <w:szCs w:val="24"/>
        </w:rPr>
      </w:pPr>
      <w:r w:rsidRPr="008C0874">
        <w:rPr>
          <w:rFonts w:ascii="Tahoma" w:hAnsi="Tahoma" w:cs="Tahoma"/>
          <w:sz w:val="24"/>
          <w:szCs w:val="24"/>
        </w:rPr>
        <w:t xml:space="preserve">Maria Williams </w:t>
      </w:r>
      <w:r w:rsidR="00B00EE5" w:rsidRPr="008C0874">
        <w:rPr>
          <w:rFonts w:ascii="Tahoma" w:hAnsi="Tahoma" w:cs="Tahoma"/>
          <w:sz w:val="24"/>
          <w:szCs w:val="24"/>
        </w:rPr>
        <w:t xml:space="preserve">was introduced by the next chair, Deirdre Raftery, as </w:t>
      </w:r>
      <w:r w:rsidR="00BA0824" w:rsidRPr="008C0874">
        <w:rPr>
          <w:rFonts w:ascii="Tahoma" w:hAnsi="Tahoma" w:cs="Tahoma"/>
          <w:sz w:val="24"/>
          <w:szCs w:val="24"/>
        </w:rPr>
        <w:t>about to publish her research on</w:t>
      </w:r>
      <w:r w:rsidRPr="008C0874">
        <w:rPr>
          <w:rFonts w:ascii="Tahoma" w:hAnsi="Tahoma" w:cs="Tahoma"/>
          <w:sz w:val="24"/>
          <w:szCs w:val="24"/>
        </w:rPr>
        <w:t xml:space="preserve"> the life and work of Mother Cabrini</w:t>
      </w:r>
      <w:r w:rsidR="007C0477" w:rsidRPr="008C0874">
        <w:rPr>
          <w:rFonts w:ascii="Tahoma" w:hAnsi="Tahoma" w:cs="Tahoma"/>
          <w:sz w:val="24"/>
          <w:szCs w:val="24"/>
        </w:rPr>
        <w:t xml:space="preserve"> the Italian missionary school teacher of </w:t>
      </w:r>
      <w:r w:rsidR="006E32AB" w:rsidRPr="008C0874">
        <w:rPr>
          <w:rFonts w:ascii="Tahoma" w:hAnsi="Tahoma" w:cs="Tahoma"/>
          <w:sz w:val="24"/>
          <w:szCs w:val="24"/>
        </w:rPr>
        <w:t>t</w:t>
      </w:r>
      <w:r w:rsidR="007C0477" w:rsidRPr="008C0874">
        <w:rPr>
          <w:rFonts w:ascii="Tahoma" w:hAnsi="Tahoma" w:cs="Tahoma"/>
          <w:sz w:val="24"/>
          <w:szCs w:val="24"/>
        </w:rPr>
        <w:t xml:space="preserve">he </w:t>
      </w:r>
      <w:r w:rsidR="006E32AB" w:rsidRPr="008C0874">
        <w:rPr>
          <w:rFonts w:ascii="Tahoma" w:hAnsi="Tahoma" w:cs="Tahoma"/>
          <w:sz w:val="24"/>
          <w:szCs w:val="24"/>
        </w:rPr>
        <w:t xml:space="preserve">Missionary Sisters of the </w:t>
      </w:r>
      <w:r w:rsidR="007C0477" w:rsidRPr="008C0874">
        <w:rPr>
          <w:rFonts w:ascii="Tahoma" w:hAnsi="Tahoma" w:cs="Tahoma"/>
          <w:sz w:val="24"/>
          <w:szCs w:val="24"/>
        </w:rPr>
        <w:t xml:space="preserve">Sacred Heart of Jesus. </w:t>
      </w:r>
      <w:r w:rsidR="003108D5" w:rsidRPr="008C0874">
        <w:rPr>
          <w:rFonts w:ascii="Tahoma" w:hAnsi="Tahoma" w:cs="Tahoma"/>
          <w:sz w:val="24"/>
          <w:szCs w:val="24"/>
        </w:rPr>
        <w:t>For the purposes of this</w:t>
      </w:r>
      <w:r w:rsidR="00904E88" w:rsidRPr="008C0874">
        <w:rPr>
          <w:rFonts w:ascii="Tahoma" w:hAnsi="Tahoma" w:cs="Tahoma"/>
          <w:sz w:val="24"/>
          <w:szCs w:val="24"/>
        </w:rPr>
        <w:t xml:space="preserve"> conference Williams</w:t>
      </w:r>
      <w:r w:rsidR="003108D5" w:rsidRPr="008C0874">
        <w:rPr>
          <w:rFonts w:ascii="Tahoma" w:hAnsi="Tahoma" w:cs="Tahoma"/>
          <w:sz w:val="24"/>
          <w:szCs w:val="24"/>
        </w:rPr>
        <w:t xml:space="preserve"> chose to explore the 'Viaggi' travel letters from 1890-1912. Using John Urry's Mobility </w:t>
      </w:r>
      <w:r w:rsidR="006E3F8A" w:rsidRPr="008C0874">
        <w:rPr>
          <w:rFonts w:ascii="Tahoma" w:hAnsi="Tahoma" w:cs="Tahoma"/>
          <w:sz w:val="24"/>
          <w:szCs w:val="24"/>
        </w:rPr>
        <w:t>Paradigm</w:t>
      </w:r>
      <w:r w:rsidR="003108D5" w:rsidRPr="008C0874">
        <w:rPr>
          <w:rFonts w:ascii="Tahoma" w:hAnsi="Tahoma" w:cs="Tahoma"/>
          <w:sz w:val="24"/>
          <w:szCs w:val="24"/>
        </w:rPr>
        <w:t xml:space="preserve">,(2007)  Williams was able to identify all twelve motivations for travel and mobility in Cabrini's letters which Urry had profiled. </w:t>
      </w:r>
      <w:r w:rsidR="002C02E7" w:rsidRPr="008C0874">
        <w:rPr>
          <w:rFonts w:ascii="Tahoma" w:hAnsi="Tahoma" w:cs="Tahoma"/>
          <w:sz w:val="24"/>
          <w:szCs w:val="24"/>
        </w:rPr>
        <w:t xml:space="preserve">Cabrini was an avid traveller using her letters to inform the reader </w:t>
      </w:r>
      <w:r w:rsidR="00022E17" w:rsidRPr="008C0874">
        <w:rPr>
          <w:rFonts w:ascii="Tahoma" w:hAnsi="Tahoma" w:cs="Tahoma"/>
          <w:sz w:val="24"/>
          <w:szCs w:val="24"/>
        </w:rPr>
        <w:t>of her</w:t>
      </w:r>
      <w:r w:rsidR="002C02E7" w:rsidRPr="008C0874">
        <w:rPr>
          <w:rFonts w:ascii="Tahoma" w:hAnsi="Tahoma" w:cs="Tahoma"/>
          <w:sz w:val="24"/>
          <w:szCs w:val="24"/>
        </w:rPr>
        <w:t xml:space="preserve"> missionary message and also as an educational device. She d</w:t>
      </w:r>
      <w:r w:rsidR="00DB79E0" w:rsidRPr="008C0874">
        <w:rPr>
          <w:rFonts w:ascii="Tahoma" w:hAnsi="Tahoma" w:cs="Tahoma"/>
          <w:sz w:val="24"/>
          <w:szCs w:val="24"/>
        </w:rPr>
        <w:t>escribes ecologies</w:t>
      </w:r>
      <w:r w:rsidR="002C02E7" w:rsidRPr="008C0874">
        <w:rPr>
          <w:rFonts w:ascii="Tahoma" w:hAnsi="Tahoma" w:cs="Tahoma"/>
          <w:sz w:val="24"/>
          <w:szCs w:val="24"/>
        </w:rPr>
        <w:t xml:space="preserve"> such as The Petrified Forest in Arizona, combining biological detail with scientific language</w:t>
      </w:r>
      <w:r w:rsidR="00DB79E0" w:rsidRPr="008C0874">
        <w:rPr>
          <w:rFonts w:ascii="Tahoma" w:hAnsi="Tahoma" w:cs="Tahoma"/>
          <w:sz w:val="24"/>
          <w:szCs w:val="24"/>
        </w:rPr>
        <w:t xml:space="preserve">, while also drawing on the spirituality of nature in calling the sea 'the divine landscape'. </w:t>
      </w:r>
      <w:r w:rsidR="00FD3858" w:rsidRPr="008C0874">
        <w:rPr>
          <w:rFonts w:ascii="Tahoma" w:hAnsi="Tahoma" w:cs="Tahoma"/>
          <w:sz w:val="24"/>
          <w:szCs w:val="24"/>
        </w:rPr>
        <w:t>Letters were sent to her sisters, other communities, benefactors</w:t>
      </w:r>
      <w:r w:rsidR="00022E17" w:rsidRPr="008C0874">
        <w:rPr>
          <w:rFonts w:ascii="Tahoma" w:hAnsi="Tahoma" w:cs="Tahoma"/>
          <w:sz w:val="24"/>
          <w:szCs w:val="24"/>
        </w:rPr>
        <w:t>,</w:t>
      </w:r>
      <w:r w:rsidR="00FD3858" w:rsidRPr="008C0874">
        <w:rPr>
          <w:rFonts w:ascii="Tahoma" w:hAnsi="Tahoma" w:cs="Tahoma"/>
          <w:sz w:val="24"/>
          <w:szCs w:val="24"/>
        </w:rPr>
        <w:t xml:space="preserve"> student teachers and even to the papacy. As a farmer's daughter, Cabrini's love of the outdoors was evident in her appreciation of the natural world. </w:t>
      </w:r>
    </w:p>
    <w:p w:rsidR="00FD3858" w:rsidRPr="008C0874" w:rsidRDefault="00FD3858" w:rsidP="008C0874">
      <w:pPr>
        <w:rPr>
          <w:rFonts w:ascii="Tahoma" w:hAnsi="Tahoma" w:cs="Tahoma"/>
          <w:sz w:val="24"/>
          <w:szCs w:val="24"/>
        </w:rPr>
      </w:pPr>
      <w:r w:rsidRPr="008C0874">
        <w:rPr>
          <w:rFonts w:ascii="Tahoma" w:hAnsi="Tahoma" w:cs="Tahoma"/>
          <w:sz w:val="24"/>
          <w:szCs w:val="24"/>
        </w:rPr>
        <w:t>Roberta Anderson's study of the Benedictine</w:t>
      </w:r>
      <w:r w:rsidR="00022E17" w:rsidRPr="008C0874">
        <w:rPr>
          <w:rFonts w:ascii="Tahoma" w:hAnsi="Tahoma" w:cs="Tahoma"/>
          <w:sz w:val="24"/>
          <w:szCs w:val="24"/>
        </w:rPr>
        <w:t xml:space="preserve">s of </w:t>
      </w:r>
      <w:r w:rsidR="00F041DE" w:rsidRPr="008C0874">
        <w:rPr>
          <w:rFonts w:ascii="Tahoma" w:hAnsi="Tahoma" w:cs="Tahoma"/>
          <w:sz w:val="24"/>
          <w:szCs w:val="24"/>
        </w:rPr>
        <w:t>the Glorious Assumption of the Blessed Virgin Mary</w:t>
      </w:r>
      <w:r w:rsidRPr="008C0874">
        <w:rPr>
          <w:rFonts w:ascii="Tahoma" w:hAnsi="Tahoma" w:cs="Tahoma"/>
          <w:sz w:val="24"/>
          <w:szCs w:val="24"/>
        </w:rPr>
        <w:t xml:space="preserve"> </w:t>
      </w:r>
      <w:r w:rsidR="006E3F8A" w:rsidRPr="008C0874">
        <w:rPr>
          <w:rFonts w:ascii="Tahoma" w:hAnsi="Tahoma" w:cs="Tahoma"/>
          <w:sz w:val="24"/>
          <w:szCs w:val="24"/>
        </w:rPr>
        <w:t xml:space="preserve">picked up the theme of the sea and presented an entertaining account of </w:t>
      </w:r>
      <w:r w:rsidR="00022E17" w:rsidRPr="008C0874">
        <w:rPr>
          <w:rFonts w:ascii="Tahoma" w:hAnsi="Tahoma" w:cs="Tahoma"/>
          <w:sz w:val="24"/>
          <w:szCs w:val="24"/>
        </w:rPr>
        <w:t>Dame Hildegard Heggen, lady Abbess of the Benedictine community of the Glorious Assumption of the Blessed Virgin Mary,</w:t>
      </w:r>
      <w:r w:rsidR="00022E17" w:rsidRPr="008C0874" w:rsidDel="00022E17">
        <w:rPr>
          <w:rFonts w:ascii="Tahoma" w:hAnsi="Tahoma" w:cs="Tahoma"/>
          <w:sz w:val="24"/>
          <w:szCs w:val="24"/>
        </w:rPr>
        <w:t xml:space="preserve"> </w:t>
      </w:r>
      <w:r w:rsidR="006E3F8A" w:rsidRPr="008C0874">
        <w:rPr>
          <w:rFonts w:ascii="Tahoma" w:hAnsi="Tahoma" w:cs="Tahoma"/>
          <w:sz w:val="24"/>
          <w:szCs w:val="24"/>
        </w:rPr>
        <w:t>mandatory relocation to Hastings under orders of her physician. It was decided that the sea air would be health</w:t>
      </w:r>
      <w:r w:rsidR="00022E17" w:rsidRPr="008C0874">
        <w:rPr>
          <w:rFonts w:ascii="Tahoma" w:hAnsi="Tahoma" w:cs="Tahoma"/>
          <w:sz w:val="24"/>
          <w:szCs w:val="24"/>
        </w:rPr>
        <w:t>ier</w:t>
      </w:r>
      <w:r w:rsidR="006E3F8A" w:rsidRPr="008C0874">
        <w:rPr>
          <w:rFonts w:ascii="Tahoma" w:hAnsi="Tahoma" w:cs="Tahoma"/>
          <w:sz w:val="24"/>
          <w:szCs w:val="24"/>
        </w:rPr>
        <w:t xml:space="preserve"> for the Abbess and she removed herself along with Dame Catherine Parker and Sr. Flavia Sweeney to a holiday boarding house </w:t>
      </w:r>
      <w:r w:rsidR="00B75604" w:rsidRPr="008C0874">
        <w:rPr>
          <w:rFonts w:ascii="Tahoma" w:hAnsi="Tahoma" w:cs="Tahoma"/>
          <w:sz w:val="24"/>
          <w:szCs w:val="24"/>
        </w:rPr>
        <w:t xml:space="preserve">at 6, Helen's Crescent, </w:t>
      </w:r>
      <w:r w:rsidR="006E3F8A" w:rsidRPr="008C0874">
        <w:rPr>
          <w:rFonts w:ascii="Tahoma" w:hAnsi="Tahoma" w:cs="Tahoma"/>
          <w:sz w:val="24"/>
          <w:szCs w:val="24"/>
        </w:rPr>
        <w:t xml:space="preserve">Hastings. </w:t>
      </w:r>
      <w:r w:rsidR="00B75604" w:rsidRPr="008C0874">
        <w:rPr>
          <w:rFonts w:ascii="Tahoma" w:hAnsi="Tahoma" w:cs="Tahoma"/>
          <w:sz w:val="24"/>
          <w:szCs w:val="24"/>
        </w:rPr>
        <w:t xml:space="preserve">There follows a series of letters from the nuns describing their situation and their surroundings. </w:t>
      </w:r>
      <w:r w:rsidR="006E3F8A" w:rsidRPr="008C0874">
        <w:rPr>
          <w:rFonts w:ascii="Tahoma" w:hAnsi="Tahoma" w:cs="Tahoma"/>
          <w:sz w:val="24"/>
          <w:szCs w:val="24"/>
        </w:rPr>
        <w:t>The landlady Mrs Topple has a liking for 'knickknacks' which the Abbess is terrified she might</w:t>
      </w:r>
      <w:r w:rsidR="00B75604" w:rsidRPr="008C0874">
        <w:rPr>
          <w:rFonts w:ascii="Tahoma" w:hAnsi="Tahoma" w:cs="Tahoma"/>
          <w:sz w:val="24"/>
          <w:szCs w:val="24"/>
        </w:rPr>
        <w:t xml:space="preserve"> break. Lady Galway</w:t>
      </w:r>
      <w:r w:rsidR="008B3D69" w:rsidRPr="008C0874">
        <w:rPr>
          <w:rFonts w:ascii="Tahoma" w:hAnsi="Tahoma" w:cs="Tahoma"/>
          <w:sz w:val="24"/>
          <w:szCs w:val="24"/>
        </w:rPr>
        <w:t>,</w:t>
      </w:r>
      <w:r w:rsidR="00B75604" w:rsidRPr="008C0874">
        <w:rPr>
          <w:rFonts w:ascii="Tahoma" w:hAnsi="Tahoma" w:cs="Tahoma"/>
          <w:sz w:val="24"/>
          <w:szCs w:val="24"/>
        </w:rPr>
        <w:t xml:space="preserve"> another house guest</w:t>
      </w:r>
      <w:r w:rsidR="008B3D69" w:rsidRPr="008C0874">
        <w:rPr>
          <w:rFonts w:ascii="Tahoma" w:hAnsi="Tahoma" w:cs="Tahoma"/>
          <w:sz w:val="24"/>
          <w:szCs w:val="24"/>
        </w:rPr>
        <w:t>,</w:t>
      </w:r>
      <w:r w:rsidR="00B75604" w:rsidRPr="008C0874">
        <w:rPr>
          <w:rFonts w:ascii="Tahoma" w:hAnsi="Tahoma" w:cs="Tahoma"/>
          <w:sz w:val="24"/>
          <w:szCs w:val="24"/>
        </w:rPr>
        <w:t xml:space="preserve"> has ten cats and </w:t>
      </w:r>
      <w:r w:rsidR="008B3D69" w:rsidRPr="008C0874">
        <w:rPr>
          <w:rFonts w:ascii="Tahoma" w:hAnsi="Tahoma" w:cs="Tahoma"/>
          <w:sz w:val="24"/>
          <w:szCs w:val="24"/>
        </w:rPr>
        <w:t>is often</w:t>
      </w:r>
      <w:r w:rsidR="00B75604" w:rsidRPr="008C0874">
        <w:rPr>
          <w:rFonts w:ascii="Tahoma" w:hAnsi="Tahoma" w:cs="Tahoma"/>
          <w:sz w:val="24"/>
          <w:szCs w:val="24"/>
        </w:rPr>
        <w:t xml:space="preserve"> found </w:t>
      </w:r>
      <w:r w:rsidR="001E2D9B" w:rsidRPr="008C0874">
        <w:rPr>
          <w:rFonts w:ascii="Tahoma" w:hAnsi="Tahoma" w:cs="Tahoma"/>
          <w:sz w:val="24"/>
          <w:szCs w:val="24"/>
        </w:rPr>
        <w:t>'</w:t>
      </w:r>
      <w:r w:rsidR="00B75604" w:rsidRPr="008C0874">
        <w:rPr>
          <w:rFonts w:ascii="Tahoma" w:hAnsi="Tahoma" w:cs="Tahoma"/>
          <w:sz w:val="24"/>
          <w:szCs w:val="24"/>
        </w:rPr>
        <w:t xml:space="preserve">checking the </w:t>
      </w:r>
      <w:r w:rsidR="001E2D9B" w:rsidRPr="008C0874">
        <w:rPr>
          <w:rFonts w:ascii="Tahoma" w:hAnsi="Tahoma" w:cs="Tahoma"/>
          <w:sz w:val="24"/>
          <w:szCs w:val="24"/>
        </w:rPr>
        <w:t>nuns</w:t>
      </w:r>
      <w:r w:rsidR="00517115" w:rsidRPr="008C0874">
        <w:rPr>
          <w:rFonts w:ascii="Tahoma" w:hAnsi="Tahoma" w:cs="Tahoma"/>
          <w:sz w:val="24"/>
          <w:szCs w:val="24"/>
        </w:rPr>
        <w:t>’</w:t>
      </w:r>
      <w:r w:rsidR="001E2D9B" w:rsidRPr="008C0874">
        <w:rPr>
          <w:rFonts w:ascii="Tahoma" w:hAnsi="Tahoma" w:cs="Tahoma"/>
          <w:sz w:val="24"/>
          <w:szCs w:val="24"/>
        </w:rPr>
        <w:t xml:space="preserve"> </w:t>
      </w:r>
      <w:r w:rsidR="00B75604" w:rsidRPr="008C0874">
        <w:rPr>
          <w:rFonts w:ascii="Tahoma" w:hAnsi="Tahoma" w:cs="Tahoma"/>
          <w:sz w:val="24"/>
          <w:szCs w:val="24"/>
        </w:rPr>
        <w:t>rooms</w:t>
      </w:r>
      <w:r w:rsidR="001E2D9B" w:rsidRPr="008C0874">
        <w:rPr>
          <w:rFonts w:ascii="Tahoma" w:hAnsi="Tahoma" w:cs="Tahoma"/>
          <w:sz w:val="24"/>
          <w:szCs w:val="24"/>
        </w:rPr>
        <w:t>'</w:t>
      </w:r>
      <w:r w:rsidR="00B75604" w:rsidRPr="008C0874">
        <w:rPr>
          <w:rFonts w:ascii="Tahoma" w:hAnsi="Tahoma" w:cs="Tahoma"/>
          <w:sz w:val="24"/>
          <w:szCs w:val="24"/>
        </w:rPr>
        <w:t xml:space="preserve">. </w:t>
      </w:r>
      <w:r w:rsidR="001E2D9B" w:rsidRPr="008C0874">
        <w:rPr>
          <w:rFonts w:ascii="Tahoma" w:hAnsi="Tahoma" w:cs="Tahoma"/>
          <w:sz w:val="24"/>
          <w:szCs w:val="24"/>
        </w:rPr>
        <w:t xml:space="preserve">Food and entertainment are all detailed </w:t>
      </w:r>
      <w:r w:rsidR="000E0010" w:rsidRPr="008C0874">
        <w:rPr>
          <w:rFonts w:ascii="Tahoma" w:hAnsi="Tahoma" w:cs="Tahoma"/>
          <w:sz w:val="24"/>
          <w:szCs w:val="24"/>
        </w:rPr>
        <w:t>in this paper</w:t>
      </w:r>
      <w:r w:rsidR="00517115" w:rsidRPr="008C0874">
        <w:rPr>
          <w:rFonts w:ascii="Tahoma" w:hAnsi="Tahoma" w:cs="Tahoma"/>
          <w:sz w:val="24"/>
          <w:szCs w:val="24"/>
        </w:rPr>
        <w:t>.</w:t>
      </w:r>
      <w:r w:rsidR="001E2D9B" w:rsidRPr="008C0874">
        <w:rPr>
          <w:rFonts w:ascii="Tahoma" w:hAnsi="Tahoma" w:cs="Tahoma"/>
          <w:sz w:val="24"/>
          <w:szCs w:val="24"/>
        </w:rPr>
        <w:t xml:space="preserve"> </w:t>
      </w:r>
      <w:r w:rsidR="00517115" w:rsidRPr="008C0874">
        <w:rPr>
          <w:rFonts w:ascii="Tahoma" w:hAnsi="Tahoma" w:cs="Tahoma"/>
          <w:sz w:val="24"/>
          <w:szCs w:val="24"/>
        </w:rPr>
        <w:t>H</w:t>
      </w:r>
      <w:r w:rsidR="001E2D9B" w:rsidRPr="008C0874">
        <w:rPr>
          <w:rFonts w:ascii="Tahoma" w:hAnsi="Tahoma" w:cs="Tahoma"/>
          <w:sz w:val="24"/>
          <w:szCs w:val="24"/>
        </w:rPr>
        <w:t>owever, the most engaging</w:t>
      </w:r>
      <w:r w:rsidR="003E06FB" w:rsidRPr="008C0874">
        <w:rPr>
          <w:rFonts w:ascii="Tahoma" w:hAnsi="Tahoma" w:cs="Tahoma"/>
          <w:sz w:val="24"/>
          <w:szCs w:val="24"/>
        </w:rPr>
        <w:t xml:space="preserve"> description of life outside the cloister is the image of the sea which the Abbess describes in </w:t>
      </w:r>
      <w:r w:rsidR="008B3D69" w:rsidRPr="008C0874">
        <w:rPr>
          <w:rFonts w:ascii="Tahoma" w:hAnsi="Tahoma" w:cs="Tahoma"/>
          <w:sz w:val="24"/>
          <w:szCs w:val="24"/>
        </w:rPr>
        <w:t xml:space="preserve">metaphysical and </w:t>
      </w:r>
      <w:r w:rsidR="003E06FB" w:rsidRPr="008C0874">
        <w:rPr>
          <w:rFonts w:ascii="Tahoma" w:hAnsi="Tahoma" w:cs="Tahoma"/>
          <w:sz w:val="24"/>
          <w:szCs w:val="24"/>
        </w:rPr>
        <w:t xml:space="preserve">poetic terms. </w:t>
      </w:r>
      <w:r w:rsidR="001E2D9B" w:rsidRPr="008C0874">
        <w:rPr>
          <w:rFonts w:ascii="Tahoma" w:hAnsi="Tahoma" w:cs="Tahoma"/>
          <w:sz w:val="24"/>
          <w:szCs w:val="24"/>
        </w:rPr>
        <w:t>She is clearly moved by the seagulls, the 'pink and blue' waves, the pebbles</w:t>
      </w:r>
      <w:r w:rsidR="000E0010" w:rsidRPr="008C0874">
        <w:rPr>
          <w:rFonts w:ascii="Tahoma" w:hAnsi="Tahoma" w:cs="Tahoma"/>
          <w:sz w:val="24"/>
          <w:szCs w:val="24"/>
        </w:rPr>
        <w:t xml:space="preserve"> and</w:t>
      </w:r>
      <w:r w:rsidR="001E2D9B" w:rsidRPr="008C0874">
        <w:rPr>
          <w:rFonts w:ascii="Tahoma" w:hAnsi="Tahoma" w:cs="Tahoma"/>
          <w:sz w:val="24"/>
          <w:szCs w:val="24"/>
        </w:rPr>
        <w:t xml:space="preserve"> the 'golden sky'. </w:t>
      </w:r>
    </w:p>
    <w:p w:rsidR="002E6AF6" w:rsidRPr="008C0874" w:rsidRDefault="00B00EE5" w:rsidP="008C0874">
      <w:pPr>
        <w:rPr>
          <w:rFonts w:ascii="Tahoma" w:hAnsi="Tahoma" w:cs="Tahoma"/>
          <w:sz w:val="24"/>
          <w:szCs w:val="24"/>
        </w:rPr>
      </w:pPr>
      <w:r w:rsidRPr="008C0874">
        <w:rPr>
          <w:rFonts w:ascii="Tahoma" w:hAnsi="Tahoma" w:cs="Tahoma"/>
          <w:sz w:val="24"/>
          <w:szCs w:val="24"/>
        </w:rPr>
        <w:t xml:space="preserve">The afternoon session was </w:t>
      </w:r>
      <w:r w:rsidR="00244E3D" w:rsidRPr="008C0874">
        <w:rPr>
          <w:rFonts w:ascii="Tahoma" w:hAnsi="Tahoma" w:cs="Tahoma"/>
          <w:sz w:val="24"/>
          <w:szCs w:val="24"/>
        </w:rPr>
        <w:t xml:space="preserve">introduced by Roberta Anderson and </w:t>
      </w:r>
      <w:r w:rsidRPr="008C0874">
        <w:rPr>
          <w:rFonts w:ascii="Tahoma" w:hAnsi="Tahoma" w:cs="Tahoma"/>
          <w:sz w:val="24"/>
          <w:szCs w:val="24"/>
        </w:rPr>
        <w:t xml:space="preserve">opened by Catherine Nowlan-Roebuck, </w:t>
      </w:r>
      <w:r w:rsidR="000E0010" w:rsidRPr="008C0874">
        <w:rPr>
          <w:rFonts w:ascii="Tahoma" w:hAnsi="Tahoma" w:cs="Tahoma"/>
          <w:sz w:val="24"/>
          <w:szCs w:val="24"/>
        </w:rPr>
        <w:t xml:space="preserve">who has </w:t>
      </w:r>
      <w:r w:rsidR="002E6AF6" w:rsidRPr="008C0874">
        <w:rPr>
          <w:rFonts w:ascii="Tahoma" w:hAnsi="Tahoma" w:cs="Tahoma"/>
          <w:sz w:val="24"/>
          <w:szCs w:val="24"/>
        </w:rPr>
        <w:t>published on the life and legacy of Nano Nagle. Catherine profiled the contribution made by the sisters of the Presentation order to the education of Irish girls, under challenging circumstances and in hostile working environments</w:t>
      </w:r>
      <w:r w:rsidR="00B07643" w:rsidRPr="008C0874">
        <w:rPr>
          <w:rFonts w:ascii="Tahoma" w:hAnsi="Tahoma" w:cs="Tahoma"/>
          <w:sz w:val="24"/>
          <w:szCs w:val="24"/>
        </w:rPr>
        <w:t xml:space="preserve"> </w:t>
      </w:r>
      <w:r w:rsidR="000E0010" w:rsidRPr="008C0874">
        <w:rPr>
          <w:rFonts w:ascii="Tahoma" w:hAnsi="Tahoma" w:cs="Tahoma"/>
          <w:sz w:val="24"/>
          <w:szCs w:val="24"/>
        </w:rPr>
        <w:t xml:space="preserve">in </w:t>
      </w:r>
      <w:r w:rsidR="00B07643" w:rsidRPr="008C0874">
        <w:rPr>
          <w:rFonts w:ascii="Tahoma" w:hAnsi="Tahoma" w:cs="Tahoma"/>
          <w:sz w:val="24"/>
          <w:szCs w:val="24"/>
        </w:rPr>
        <w:t>nineteenth</w:t>
      </w:r>
      <w:r w:rsidR="000E0010" w:rsidRPr="008C0874">
        <w:rPr>
          <w:rFonts w:ascii="Tahoma" w:hAnsi="Tahoma" w:cs="Tahoma"/>
          <w:sz w:val="24"/>
          <w:szCs w:val="24"/>
        </w:rPr>
        <w:t>-</w:t>
      </w:r>
      <w:r w:rsidR="00B07643" w:rsidRPr="008C0874">
        <w:rPr>
          <w:rFonts w:ascii="Tahoma" w:hAnsi="Tahoma" w:cs="Tahoma"/>
          <w:sz w:val="24"/>
          <w:szCs w:val="24"/>
        </w:rPr>
        <w:t>century Ireland</w:t>
      </w:r>
      <w:r w:rsidR="002E6AF6" w:rsidRPr="008C0874">
        <w:rPr>
          <w:rFonts w:ascii="Tahoma" w:hAnsi="Tahoma" w:cs="Tahoma"/>
          <w:sz w:val="24"/>
          <w:szCs w:val="24"/>
        </w:rPr>
        <w:t>. Determination and adaptability were the hallmarks of their efforts as they operated schools and convents often without the necessary furniture or materials required. Spiritual and working spaces were sometimes interchangeable, as schools worked as convents and convents worked as schools. Several case studies throughout Ireland were examined as environments made suitable for education and also for prayer</w:t>
      </w:r>
      <w:r w:rsidR="00B07643" w:rsidRPr="008C0874">
        <w:rPr>
          <w:rFonts w:ascii="Tahoma" w:hAnsi="Tahoma" w:cs="Tahoma"/>
          <w:sz w:val="24"/>
          <w:szCs w:val="24"/>
        </w:rPr>
        <w:t xml:space="preserve">. National landscapes moved to transnational landscapes in the next presentation from Deirdre Raftery </w:t>
      </w:r>
      <w:r w:rsidR="006E785D" w:rsidRPr="008C0874">
        <w:rPr>
          <w:rFonts w:ascii="Tahoma" w:hAnsi="Tahoma" w:cs="Tahoma"/>
          <w:sz w:val="24"/>
          <w:szCs w:val="24"/>
        </w:rPr>
        <w:t xml:space="preserve">and Ruth Ferris. An over-view of the topographies of female leadership in the persons of Mother Mary Teresa Ball, (1795-1862) foundress of the Loreto order in Ireland and her successor Mother Michael Corcoran (1846-1927) fourth superior General of the Loreto order, concentrated on their mission in India. </w:t>
      </w:r>
      <w:r w:rsidR="00603496" w:rsidRPr="008C0874">
        <w:rPr>
          <w:rFonts w:ascii="Tahoma" w:hAnsi="Tahoma" w:cs="Tahoma"/>
          <w:sz w:val="24"/>
          <w:szCs w:val="24"/>
        </w:rPr>
        <w:t xml:space="preserve">While both women devoted time, money and their 'best nuns' to support their mission in India, climate and landscape often proved hostile and forbidding. Many nuns </w:t>
      </w:r>
      <w:r w:rsidR="008C1102" w:rsidRPr="008C0874">
        <w:rPr>
          <w:rFonts w:ascii="Tahoma" w:hAnsi="Tahoma" w:cs="Tahoma"/>
          <w:sz w:val="24"/>
          <w:szCs w:val="24"/>
        </w:rPr>
        <w:t xml:space="preserve">did not survive beyond the first year of their mission, falling ill with cholera, </w:t>
      </w:r>
      <w:r w:rsidR="004B28F5" w:rsidRPr="008C0874">
        <w:rPr>
          <w:rFonts w:ascii="Tahoma" w:hAnsi="Tahoma" w:cs="Tahoma"/>
          <w:sz w:val="24"/>
          <w:szCs w:val="24"/>
        </w:rPr>
        <w:t xml:space="preserve">dysentery, malaria and other tropical diseases. Corcoran visited the mission to see these challenges for herself, remarking on the strength of the native women in comparison to the delicate nuns. </w:t>
      </w:r>
      <w:r w:rsidR="0070072A" w:rsidRPr="008C0874">
        <w:rPr>
          <w:rFonts w:ascii="Tahoma" w:hAnsi="Tahoma" w:cs="Tahoma"/>
          <w:sz w:val="24"/>
          <w:szCs w:val="24"/>
        </w:rPr>
        <w:t xml:space="preserve">Despite their fragility, the Loreto nuns had established no fewer than eleven convents in India by 1900, with five more founded under Corcoran's tenure along with a teacher training college. </w:t>
      </w:r>
    </w:p>
    <w:p w:rsidR="00C410C5" w:rsidRPr="008C0874" w:rsidRDefault="00244E3D" w:rsidP="008C0874">
      <w:pPr>
        <w:rPr>
          <w:rFonts w:ascii="Tahoma" w:hAnsi="Tahoma" w:cs="Tahoma"/>
          <w:sz w:val="24"/>
          <w:szCs w:val="24"/>
        </w:rPr>
      </w:pPr>
      <w:r w:rsidRPr="008C0874">
        <w:rPr>
          <w:rFonts w:ascii="Tahoma" w:hAnsi="Tahoma" w:cs="Tahoma"/>
          <w:sz w:val="24"/>
          <w:szCs w:val="24"/>
        </w:rPr>
        <w:t xml:space="preserve">The final set of papers were introduced by </w:t>
      </w:r>
      <w:r w:rsidR="00CE491E" w:rsidRPr="008C0874">
        <w:rPr>
          <w:rFonts w:ascii="Tahoma" w:hAnsi="Tahoma" w:cs="Tahoma"/>
          <w:sz w:val="24"/>
          <w:szCs w:val="24"/>
        </w:rPr>
        <w:t xml:space="preserve">Kristof Smeyers who welcomed </w:t>
      </w:r>
      <w:r w:rsidR="004A16EC" w:rsidRPr="004A16EC">
        <w:rPr>
          <w:rFonts w:ascii="Tahoma" w:hAnsi="Tahoma" w:cs="Tahoma"/>
          <w:sz w:val="24"/>
          <w:szCs w:val="24"/>
        </w:rPr>
        <w:t>María Ferrer-Vidal Díaz del Riguero</w:t>
      </w:r>
      <w:r w:rsidR="00BB6F5A" w:rsidRPr="008C0874">
        <w:rPr>
          <w:rFonts w:ascii="Tahoma" w:hAnsi="Tahoma" w:cs="Tahoma"/>
          <w:sz w:val="24"/>
          <w:szCs w:val="24"/>
        </w:rPr>
        <w:t xml:space="preserve"> and </w:t>
      </w:r>
      <w:r w:rsidR="004A16EC" w:rsidRPr="008C0874">
        <w:rPr>
          <w:rFonts w:ascii="Tahoma" w:hAnsi="Tahoma" w:cs="Tahoma"/>
          <w:sz w:val="24"/>
          <w:szCs w:val="24"/>
        </w:rPr>
        <w:t>Ester Penas González</w:t>
      </w:r>
      <w:r w:rsidR="00BB6F5A" w:rsidRPr="008C0874">
        <w:rPr>
          <w:rFonts w:ascii="Tahoma" w:hAnsi="Tahoma" w:cs="Tahoma"/>
          <w:sz w:val="24"/>
          <w:szCs w:val="24"/>
        </w:rPr>
        <w:t>. Both speakers explored the history of medieval Spanish landscapes and their relevance to monastic life. The first presentation looked at the convent of the order of Santiago and the geographical requirements for the preferred location of a female monastery. Several criteria were identified including proximity to road and paths, distance from the M</w:t>
      </w:r>
      <w:r w:rsidR="00F95DD1" w:rsidRPr="008C0874">
        <w:rPr>
          <w:rFonts w:ascii="Tahoma" w:hAnsi="Tahoma" w:cs="Tahoma"/>
          <w:sz w:val="24"/>
          <w:szCs w:val="24"/>
        </w:rPr>
        <w:t>uslim south, and co-locating with</w:t>
      </w:r>
      <w:r w:rsidR="00BB6F5A" w:rsidRPr="008C0874">
        <w:rPr>
          <w:rFonts w:ascii="Tahoma" w:hAnsi="Tahoma" w:cs="Tahoma"/>
          <w:sz w:val="24"/>
          <w:szCs w:val="24"/>
        </w:rPr>
        <w:t xml:space="preserve"> an already established religious community. Questions around these determining factors were explored</w:t>
      </w:r>
      <w:r w:rsidR="00250FC8" w:rsidRPr="008C0874">
        <w:rPr>
          <w:rFonts w:ascii="Tahoma" w:hAnsi="Tahoma" w:cs="Tahoma"/>
          <w:sz w:val="24"/>
          <w:szCs w:val="24"/>
        </w:rPr>
        <w:t xml:space="preserve">, </w:t>
      </w:r>
      <w:r w:rsidR="00BB6F5A" w:rsidRPr="008C0874">
        <w:rPr>
          <w:rFonts w:ascii="Tahoma" w:hAnsi="Tahoma" w:cs="Tahoma"/>
          <w:sz w:val="24"/>
          <w:szCs w:val="24"/>
        </w:rPr>
        <w:t xml:space="preserve">identifying established cattle routes as significant markers for </w:t>
      </w:r>
      <w:r w:rsidR="00250FC8" w:rsidRPr="008C0874">
        <w:rPr>
          <w:rFonts w:ascii="Tahoma" w:hAnsi="Tahoma" w:cs="Tahoma"/>
          <w:sz w:val="24"/>
          <w:szCs w:val="24"/>
        </w:rPr>
        <w:t xml:space="preserve">the location of monastic houses. Two case studies were explored, San Pedro de Cervatos and Santa Eufemia de Cozuelos. The connection between cattle herding pathways and medieval pilgrimages routes can be seen to be significant factors in establishing religious monasteries in the thirteenth and fourteenth centuries. </w:t>
      </w:r>
      <w:r w:rsidR="00340174" w:rsidRPr="008C0874">
        <w:rPr>
          <w:rFonts w:ascii="Tahoma" w:hAnsi="Tahoma" w:cs="Tahoma"/>
          <w:sz w:val="24"/>
          <w:szCs w:val="24"/>
        </w:rPr>
        <w:t>Penas G</w:t>
      </w:r>
      <w:r w:rsidR="00231C99" w:rsidRPr="008C0874">
        <w:rPr>
          <w:rFonts w:ascii="Tahoma" w:hAnsi="Tahoma" w:cs="Tahoma"/>
          <w:sz w:val="24"/>
          <w:szCs w:val="24"/>
        </w:rPr>
        <w:t>onzales continued with this them</w:t>
      </w:r>
      <w:r w:rsidR="00340174" w:rsidRPr="008C0874">
        <w:rPr>
          <w:rFonts w:ascii="Tahoma" w:hAnsi="Tahoma" w:cs="Tahoma"/>
          <w:sz w:val="24"/>
          <w:szCs w:val="24"/>
        </w:rPr>
        <w:t>e by examining the theoretical reconstruction of such a monastery, using the case study of Las Huelgas in Burgos. A</w:t>
      </w:r>
      <w:r w:rsidR="00231C99" w:rsidRPr="008C0874">
        <w:rPr>
          <w:rFonts w:ascii="Tahoma" w:hAnsi="Tahoma" w:cs="Tahoma"/>
          <w:sz w:val="24"/>
          <w:szCs w:val="24"/>
        </w:rPr>
        <w:t xml:space="preserve">rchaeological evidence from the remains of buildings, written documents of financial expenditure and accounting and aerial imaging, combine to create an economic, social and cultural picture of what the monastery might have looked like </w:t>
      </w:r>
      <w:r w:rsidR="00DB58CB" w:rsidRPr="008C0874">
        <w:rPr>
          <w:rFonts w:ascii="Tahoma" w:hAnsi="Tahoma" w:cs="Tahoma"/>
          <w:sz w:val="24"/>
          <w:szCs w:val="24"/>
        </w:rPr>
        <w:t>in the twelfth and thirteenth century. Particular focus was given to the hydraulic system which was designed for purposes of irrigation. Eighteenth</w:t>
      </w:r>
      <w:r w:rsidR="00F83824" w:rsidRPr="008C0874">
        <w:rPr>
          <w:rFonts w:ascii="Tahoma" w:hAnsi="Tahoma" w:cs="Tahoma"/>
          <w:sz w:val="24"/>
          <w:szCs w:val="24"/>
        </w:rPr>
        <w:t>-</w:t>
      </w:r>
      <w:r w:rsidR="00DB58CB" w:rsidRPr="008C0874">
        <w:rPr>
          <w:rFonts w:ascii="Tahoma" w:hAnsi="Tahoma" w:cs="Tahoma"/>
          <w:sz w:val="24"/>
          <w:szCs w:val="24"/>
        </w:rPr>
        <w:t>century cartography show</w:t>
      </w:r>
      <w:r w:rsidR="003F5146" w:rsidRPr="008C0874">
        <w:rPr>
          <w:rFonts w:ascii="Tahoma" w:hAnsi="Tahoma" w:cs="Tahoma"/>
          <w:sz w:val="24"/>
          <w:szCs w:val="24"/>
        </w:rPr>
        <w:t>ed</w:t>
      </w:r>
      <w:r w:rsidR="00DB58CB" w:rsidRPr="008C0874">
        <w:rPr>
          <w:rFonts w:ascii="Tahoma" w:hAnsi="Tahoma" w:cs="Tahoma"/>
          <w:sz w:val="24"/>
          <w:szCs w:val="24"/>
        </w:rPr>
        <w:t xml:space="preserve"> several mills of three different designs, which were connected to a water pipe giving a constant flow of water. Dams and ponds are identifiable, servicing the property with water to irrigate the orchards and the farm. Medieval technologies were explained with the use of primary source documents from the fifteenth to the eighteenth century. </w:t>
      </w:r>
    </w:p>
    <w:p w:rsidR="00C410C5" w:rsidRPr="008C0874" w:rsidRDefault="00C410C5" w:rsidP="008C0874">
      <w:pPr>
        <w:rPr>
          <w:rFonts w:ascii="Tahoma" w:hAnsi="Tahoma" w:cs="Tahoma"/>
          <w:sz w:val="24"/>
          <w:szCs w:val="24"/>
        </w:rPr>
      </w:pPr>
      <w:r w:rsidRPr="008C0874">
        <w:rPr>
          <w:rFonts w:ascii="Tahoma" w:hAnsi="Tahoma" w:cs="Tahoma"/>
          <w:sz w:val="24"/>
          <w:szCs w:val="24"/>
        </w:rPr>
        <w:t>Kim Curran</w:t>
      </w:r>
      <w:r w:rsidR="00F83824" w:rsidRPr="008C0874">
        <w:rPr>
          <w:rFonts w:ascii="Tahoma" w:hAnsi="Tahoma" w:cs="Tahoma"/>
          <w:sz w:val="24"/>
          <w:szCs w:val="24"/>
        </w:rPr>
        <w:t xml:space="preserve"> </w:t>
      </w:r>
      <w:r w:rsidRPr="008C0874">
        <w:rPr>
          <w:rFonts w:ascii="Tahoma" w:hAnsi="Tahoma" w:cs="Tahoma"/>
          <w:sz w:val="24"/>
          <w:szCs w:val="24"/>
        </w:rPr>
        <w:t xml:space="preserve">and </w:t>
      </w:r>
      <w:r w:rsidR="00222A9B" w:rsidRPr="008C0874">
        <w:rPr>
          <w:rFonts w:ascii="Tahoma" w:hAnsi="Tahoma" w:cs="Tahoma"/>
          <w:sz w:val="24"/>
          <w:szCs w:val="24"/>
        </w:rPr>
        <w:t xml:space="preserve">Carmen </w:t>
      </w:r>
      <w:r w:rsidRPr="008C0874">
        <w:rPr>
          <w:rFonts w:ascii="Tahoma" w:hAnsi="Tahoma" w:cs="Tahoma"/>
          <w:sz w:val="24"/>
          <w:szCs w:val="24"/>
        </w:rPr>
        <w:t xml:space="preserve">Mangion addressed the attendees at the close of the meeting.  </w:t>
      </w:r>
      <w:r w:rsidR="00F83824" w:rsidRPr="008C0874">
        <w:rPr>
          <w:rFonts w:ascii="Tahoma" w:hAnsi="Tahoma" w:cs="Tahoma"/>
          <w:sz w:val="24"/>
          <w:szCs w:val="24"/>
        </w:rPr>
        <w:t>The</w:t>
      </w:r>
      <w:r w:rsidR="00897B9B" w:rsidRPr="008C0874">
        <w:rPr>
          <w:rFonts w:ascii="Tahoma" w:hAnsi="Tahoma" w:cs="Tahoma"/>
          <w:sz w:val="24"/>
          <w:szCs w:val="24"/>
        </w:rPr>
        <w:t>y</w:t>
      </w:r>
      <w:r w:rsidRPr="008C0874">
        <w:rPr>
          <w:rFonts w:ascii="Tahoma" w:hAnsi="Tahoma" w:cs="Tahoma"/>
          <w:sz w:val="24"/>
          <w:szCs w:val="24"/>
        </w:rPr>
        <w:t xml:space="preserve"> thanked the</w:t>
      </w:r>
      <w:r w:rsidR="00F83824" w:rsidRPr="008C0874">
        <w:rPr>
          <w:rFonts w:ascii="Tahoma" w:hAnsi="Tahoma" w:cs="Tahoma"/>
          <w:sz w:val="24"/>
          <w:szCs w:val="24"/>
        </w:rPr>
        <w:t xml:space="preserve"> Steering Committee and the volunteers who are so important to H-WRBI’s ongoing work.  </w:t>
      </w:r>
      <w:r w:rsidRPr="008C0874">
        <w:rPr>
          <w:rFonts w:ascii="Tahoma" w:hAnsi="Tahoma" w:cs="Tahoma"/>
          <w:sz w:val="24"/>
          <w:szCs w:val="24"/>
        </w:rPr>
        <w:t>Congratulations to the organisers and all concerned in the administration of the conference.  The day went extremely well with</w:t>
      </w:r>
      <w:r w:rsidR="00ED43A4" w:rsidRPr="008C0874">
        <w:rPr>
          <w:rFonts w:ascii="Tahoma" w:hAnsi="Tahoma" w:cs="Tahoma"/>
          <w:sz w:val="24"/>
          <w:szCs w:val="24"/>
        </w:rPr>
        <w:t xml:space="preserve"> several stimulating papers which reinforced a positive awareness of the importance of the H-WRBI network.</w:t>
      </w:r>
    </w:p>
    <w:p w:rsidR="00C342D9" w:rsidRPr="008C0874" w:rsidRDefault="00C342D9" w:rsidP="00C342D9">
      <w:pPr>
        <w:rPr>
          <w:rFonts w:ascii="Tahoma" w:hAnsi="Tahoma" w:cs="Tahoma"/>
          <w:sz w:val="24"/>
          <w:szCs w:val="24"/>
          <w:lang w:val="en-IE"/>
        </w:rPr>
      </w:pPr>
      <w:r w:rsidRPr="008C0874">
        <w:rPr>
          <w:rFonts w:ascii="Tahoma" w:hAnsi="Tahoma" w:cs="Tahoma"/>
          <w:sz w:val="24"/>
          <w:szCs w:val="24"/>
          <w:lang w:val="en-IE"/>
        </w:rPr>
        <w:t>After a very enjoyable evening at the Conference Dinner on Thursday, the first session on a damp second day dealt with Stewardship and Entrepreneurship. Introduced by Chair Laura Wood, Francesca Terrraccia described how communi</w:t>
      </w:r>
      <w:r w:rsidR="00897B9B" w:rsidRPr="008C0874">
        <w:rPr>
          <w:rFonts w:ascii="Tahoma" w:hAnsi="Tahoma" w:cs="Tahoma"/>
          <w:sz w:val="24"/>
          <w:szCs w:val="24"/>
          <w:lang w:val="en-IE"/>
        </w:rPr>
        <w:t>ties of women religious in the early m</w:t>
      </w:r>
      <w:r w:rsidRPr="008C0874">
        <w:rPr>
          <w:rFonts w:ascii="Tahoma" w:hAnsi="Tahoma" w:cs="Tahoma"/>
          <w:sz w:val="24"/>
          <w:szCs w:val="24"/>
          <w:lang w:val="en-IE"/>
        </w:rPr>
        <w:t xml:space="preserve">odern Diocese of Milan supported and sustained themselves through various economic activities. Their entrepreneurship extended beyond the enclosure with the result that they became economically active entities who made an important contribution to the social economy around them. Tonya J. Moutray’s paper outlined the experiences of the Community of St Mary (East) New York and Malawi in their change of mission from educational and health care administrators in Peekskill, a suburb of New York City, to becoming a sustainable agrarian community in rural upstate New York farming cashmere goats. This change originated in the community’s response to a request from the Bishop of the Diocese of Northern Malawi to help set up a new Anglican religious order in south central Africa. Rooted in the Benedictine principle of </w:t>
      </w:r>
      <w:r w:rsidRPr="008C0874">
        <w:rPr>
          <w:rFonts w:ascii="Tahoma" w:hAnsi="Tahoma" w:cs="Tahoma"/>
          <w:i/>
          <w:sz w:val="24"/>
          <w:szCs w:val="24"/>
          <w:lang w:val="en-IE"/>
        </w:rPr>
        <w:t>ora et labora</w:t>
      </w:r>
      <w:r w:rsidRPr="008C0874">
        <w:rPr>
          <w:rFonts w:ascii="Tahoma" w:hAnsi="Tahoma" w:cs="Tahoma"/>
          <w:sz w:val="24"/>
          <w:szCs w:val="24"/>
          <w:lang w:val="en-IE"/>
        </w:rPr>
        <w:t xml:space="preserve"> the Sisters seek to exercise sustainable stewardship of the land and resources entrusted to them. In addition to producing a portion of their food in their gardens, they produce and supply wool to the local community. They have also developed, and deliver, eco-education programmes to children and teenagers in the area, to both raise awareness and pass on skills to the next generation.</w:t>
      </w:r>
    </w:p>
    <w:p w:rsidR="00C342D9" w:rsidRPr="008C0874" w:rsidRDefault="00C342D9" w:rsidP="00C342D9">
      <w:pPr>
        <w:rPr>
          <w:rFonts w:ascii="Tahoma" w:hAnsi="Tahoma" w:cs="Tahoma"/>
          <w:sz w:val="24"/>
          <w:szCs w:val="24"/>
          <w:lang w:val="en-IE"/>
        </w:rPr>
      </w:pPr>
      <w:r w:rsidRPr="008C0874">
        <w:rPr>
          <w:rFonts w:ascii="Tahoma" w:hAnsi="Tahoma" w:cs="Tahoma"/>
          <w:sz w:val="24"/>
          <w:szCs w:val="24"/>
          <w:lang w:val="en-IE"/>
        </w:rPr>
        <w:t>Sess</w:t>
      </w:r>
      <w:r w:rsidR="00897B9B" w:rsidRPr="008C0874">
        <w:rPr>
          <w:rFonts w:ascii="Tahoma" w:hAnsi="Tahoma" w:cs="Tahoma"/>
          <w:sz w:val="24"/>
          <w:szCs w:val="24"/>
          <w:lang w:val="en-IE"/>
        </w:rPr>
        <w:t>ion two continued the theme of g</w:t>
      </w:r>
      <w:r w:rsidRPr="008C0874">
        <w:rPr>
          <w:rFonts w:ascii="Tahoma" w:hAnsi="Tahoma" w:cs="Tahoma"/>
          <w:sz w:val="24"/>
          <w:szCs w:val="24"/>
          <w:lang w:val="en-IE"/>
        </w:rPr>
        <w:t xml:space="preserve">eography, mapping and reconstruction from Thursday. In the first paper Angelika Hansert explained how she sought to answer the question of how female religious houses in the archdiocese of Freiburg grew between 1846 and pre-Vatican II by using an Open Source mapping programme, QGIS. In displaying her much-used/loved conventional map, she described this experiment with technology as ‘wedding old love to new skills’. Hansert took us through the various processes and procedures involved in the mapping process, outlining the strengths and limitations associated with it. The numerous possibilities offered by the software did not, however, answer the question as to whether the expansion took place by design or accident. In Hansert’s view the history of individual convents is necessary to provide a complete picture. </w:t>
      </w:r>
      <w:r w:rsidR="00601AC8" w:rsidRPr="00601AC8">
        <w:rPr>
          <w:rFonts w:ascii="Tahoma" w:hAnsi="Tahoma" w:cs="Tahoma"/>
          <w:sz w:val="24"/>
          <w:szCs w:val="24"/>
          <w:lang w:val="en-IE"/>
        </w:rPr>
        <w:t>María del Prado Rodríguez Romero</w:t>
      </w:r>
      <w:r w:rsidRPr="008C0874">
        <w:rPr>
          <w:rFonts w:ascii="Tahoma" w:hAnsi="Tahoma" w:cs="Tahoma"/>
          <w:sz w:val="24"/>
          <w:szCs w:val="24"/>
          <w:lang w:val="en-IE"/>
        </w:rPr>
        <w:t>’s presentation described female religious landscapes in the centre of medieval Castile at the end of the Middle Ages. The gradual advance of Christianity southwards from the ninth century brought with it a much slower development of religious houses. Romero guided us through the different kinds of religious vocations, with the ‘Blesseds’ the most common, and explained the difficulty in establishing whether some houses followed a rule or not. Her mapping showed the expansion prior to the Council of Trent, how many convents there were, their location and distribution. The post Council insistence on the observance of enclosure forced practically all of the mainly active communities to close by the end of the sixteenth century.</w:t>
      </w:r>
    </w:p>
    <w:p w:rsidR="00C342D9" w:rsidRPr="008C0874" w:rsidRDefault="00C342D9" w:rsidP="00C342D9">
      <w:pPr>
        <w:rPr>
          <w:rFonts w:ascii="Tahoma" w:hAnsi="Tahoma" w:cs="Tahoma"/>
          <w:sz w:val="24"/>
          <w:szCs w:val="24"/>
          <w:lang w:val="en-IE"/>
        </w:rPr>
      </w:pPr>
      <w:r w:rsidRPr="008C0874">
        <w:rPr>
          <w:rFonts w:ascii="Tahoma" w:hAnsi="Tahoma" w:cs="Tahoma"/>
          <w:sz w:val="24"/>
          <w:szCs w:val="24"/>
          <w:lang w:val="en-IE"/>
        </w:rPr>
        <w:t xml:space="preserve">The final session of the Conference consisted of three presentations on the theme Landscapes and Memory. Teresa Pilgrim’s paper examined the early medieval recording of two very different women; the fictional character of Grendel’s Mother in Beowulf, and the eighth century Abbess St Mildrith in </w:t>
      </w:r>
      <w:r w:rsidR="00360EB7" w:rsidRPr="008C0874">
        <w:rPr>
          <w:rFonts w:ascii="Tahoma" w:hAnsi="Tahoma" w:cs="Tahoma"/>
          <w:sz w:val="24"/>
          <w:szCs w:val="24"/>
          <w:lang w:val="en-IE"/>
        </w:rPr>
        <w:t>‘</w:t>
      </w:r>
      <w:r w:rsidRPr="008C0874">
        <w:rPr>
          <w:rFonts w:ascii="Tahoma" w:hAnsi="Tahoma" w:cs="Tahoma"/>
          <w:sz w:val="24"/>
          <w:szCs w:val="24"/>
          <w:lang w:val="en-IE"/>
        </w:rPr>
        <w:t>The Royal Kentish Legend</w:t>
      </w:r>
      <w:r w:rsidR="00360EB7" w:rsidRPr="008C0874">
        <w:rPr>
          <w:rFonts w:ascii="Tahoma" w:hAnsi="Tahoma" w:cs="Tahoma"/>
          <w:sz w:val="24"/>
          <w:szCs w:val="24"/>
          <w:lang w:val="en-IE"/>
        </w:rPr>
        <w:t>’</w:t>
      </w:r>
      <w:r w:rsidRPr="008C0874">
        <w:rPr>
          <w:rFonts w:ascii="Tahoma" w:hAnsi="Tahoma" w:cs="Tahoma"/>
          <w:sz w:val="24"/>
          <w:szCs w:val="24"/>
          <w:lang w:val="en-IE"/>
        </w:rPr>
        <w:t>. Through the lens of ecofeminism Pilgrim described how the natural world is represented as feminine, and outlined the way in which both women are presented as embodiments of their landscapes. The remaining two papers from David Carrillo-Rangel and Virginia Bainbridge related to the Bridgettines at Syon Abbey. In exploring the attitudes of the Brigittines of Syon Abbey during and after the Marian Restoration, Carrillo-Rangel employed Donna Haraway’s concept of ‘oddkin’, which describes the need for unexpected collaborations and combinations of things to provide new structures in which to view the world. Applying this concept to his theme, David suggested we view events of the past as eruptions in time rather than within the context of a linear time line. In this way we can reach the past through the present, helping us to make connections through time and space. Virginia Bainbridge examined the evolution of Syon Abbey from its foundation in 1415 by Henry V as a palace of prayer, through poverty and back again. In describing the impact of the patronage of successive royals, Bainbridge explained that the price the community paid for this patronage was the management of vast areas of lands and estates. She also described how the community used their interior landscape of prayer to help them negotiate the transitions they went through.</w:t>
      </w:r>
    </w:p>
    <w:p w:rsidR="00F83824" w:rsidRPr="008C0874" w:rsidRDefault="00C342D9" w:rsidP="008C0874">
      <w:pPr>
        <w:rPr>
          <w:rFonts w:ascii="Tahoma" w:hAnsi="Tahoma" w:cs="Tahoma"/>
          <w:sz w:val="24"/>
          <w:szCs w:val="24"/>
        </w:rPr>
      </w:pPr>
      <w:r w:rsidRPr="008C0874">
        <w:rPr>
          <w:rFonts w:ascii="Tahoma" w:hAnsi="Tahoma" w:cs="Tahoma"/>
          <w:sz w:val="24"/>
          <w:szCs w:val="24"/>
          <w:lang w:val="en-IE"/>
        </w:rPr>
        <w:t>While the Conference finished on Friday afternoon, a Nuns</w:t>
      </w:r>
      <w:r w:rsidR="00360EB7" w:rsidRPr="008C0874">
        <w:rPr>
          <w:rFonts w:ascii="Tahoma" w:hAnsi="Tahoma" w:cs="Tahoma"/>
          <w:sz w:val="24"/>
          <w:szCs w:val="24"/>
          <w:lang w:val="en-IE"/>
        </w:rPr>
        <w:t>’</w:t>
      </w:r>
      <w:r w:rsidRPr="008C0874">
        <w:rPr>
          <w:rFonts w:ascii="Tahoma" w:hAnsi="Tahoma" w:cs="Tahoma"/>
          <w:sz w:val="24"/>
          <w:szCs w:val="24"/>
          <w:lang w:val="en-IE"/>
        </w:rPr>
        <w:t xml:space="preserve"> Walk </w:t>
      </w:r>
      <w:r w:rsidR="00360EB7" w:rsidRPr="008C0874">
        <w:rPr>
          <w:rFonts w:ascii="Tahoma" w:hAnsi="Tahoma" w:cs="Tahoma"/>
          <w:sz w:val="24"/>
          <w:szCs w:val="24"/>
          <w:lang w:val="en-IE"/>
        </w:rPr>
        <w:t xml:space="preserve">organised by Paul Shaw </w:t>
      </w:r>
      <w:r w:rsidRPr="008C0874">
        <w:rPr>
          <w:rFonts w:ascii="Tahoma" w:hAnsi="Tahoma" w:cs="Tahoma"/>
          <w:sz w:val="24"/>
          <w:szCs w:val="24"/>
          <w:lang w:val="en-IE"/>
        </w:rPr>
        <w:t>took place on Saturday</w:t>
      </w:r>
      <w:r w:rsidR="00360EB7" w:rsidRPr="008C0874">
        <w:rPr>
          <w:rFonts w:ascii="Tahoma" w:hAnsi="Tahoma" w:cs="Tahoma"/>
          <w:sz w:val="24"/>
          <w:szCs w:val="24"/>
          <w:lang w:val="en-IE"/>
        </w:rPr>
        <w:t xml:space="preserve">.  A small group </w:t>
      </w:r>
      <w:r w:rsidRPr="008C0874">
        <w:rPr>
          <w:rFonts w:ascii="Tahoma" w:hAnsi="Tahoma" w:cs="Tahoma"/>
          <w:sz w:val="24"/>
          <w:szCs w:val="24"/>
          <w:lang w:val="en-IE"/>
        </w:rPr>
        <w:t xml:space="preserve">visited various sights around Central London. Starting at the Church of All Hallows-by-the-Tower other stops included </w:t>
      </w:r>
      <w:r w:rsidR="00360EB7" w:rsidRPr="008C0874">
        <w:rPr>
          <w:rFonts w:ascii="Tahoma" w:hAnsi="Tahoma" w:cs="Tahoma"/>
          <w:sz w:val="24"/>
          <w:szCs w:val="24"/>
          <w:lang w:val="en-IE"/>
        </w:rPr>
        <w:t xml:space="preserve">the </w:t>
      </w:r>
      <w:r w:rsidRPr="008C0874">
        <w:rPr>
          <w:rFonts w:ascii="Tahoma" w:hAnsi="Tahoma" w:cs="Tahoma"/>
          <w:sz w:val="24"/>
          <w:szCs w:val="24"/>
          <w:lang w:val="en-IE"/>
        </w:rPr>
        <w:t>Catholic Church of the English Martyrs, Tower Hill</w:t>
      </w:r>
      <w:r w:rsidR="001948FB">
        <w:rPr>
          <w:rFonts w:ascii="Tahoma" w:hAnsi="Tahoma" w:cs="Tahoma"/>
          <w:sz w:val="24"/>
          <w:szCs w:val="24"/>
          <w:lang w:val="en-IE"/>
        </w:rPr>
        <w:t>;</w:t>
      </w:r>
      <w:r w:rsidRPr="008C0874">
        <w:rPr>
          <w:rFonts w:ascii="Tahoma" w:hAnsi="Tahoma" w:cs="Tahoma"/>
          <w:sz w:val="24"/>
          <w:szCs w:val="24"/>
          <w:lang w:val="en-IE"/>
        </w:rPr>
        <w:t xml:space="preserve"> St Clare’s Abbey on the Minories</w:t>
      </w:r>
      <w:r w:rsidR="001948FB">
        <w:rPr>
          <w:rFonts w:ascii="Tahoma" w:hAnsi="Tahoma" w:cs="Tahoma"/>
          <w:sz w:val="24"/>
          <w:szCs w:val="24"/>
          <w:lang w:val="en-IE"/>
        </w:rPr>
        <w:t xml:space="preserve"> and</w:t>
      </w:r>
      <w:r w:rsidRPr="008C0874">
        <w:rPr>
          <w:rFonts w:ascii="Tahoma" w:hAnsi="Tahoma" w:cs="Tahoma"/>
          <w:sz w:val="24"/>
          <w:szCs w:val="24"/>
          <w:lang w:val="en-IE"/>
        </w:rPr>
        <w:t xml:space="preserve"> Anglican Church of St Mary’s Somers Town</w:t>
      </w:r>
      <w:r w:rsidR="001948FB">
        <w:rPr>
          <w:rFonts w:ascii="Tahoma" w:hAnsi="Tahoma" w:cs="Tahoma"/>
          <w:sz w:val="24"/>
          <w:szCs w:val="24"/>
          <w:lang w:val="en-IE"/>
        </w:rPr>
        <w:t>.</w:t>
      </w:r>
      <w:r w:rsidRPr="008C0874">
        <w:rPr>
          <w:rFonts w:ascii="Tahoma" w:hAnsi="Tahoma" w:cs="Tahoma"/>
          <w:sz w:val="24"/>
          <w:szCs w:val="24"/>
          <w:lang w:val="en-IE"/>
        </w:rPr>
        <w:t xml:space="preserve"> </w:t>
      </w:r>
      <w:r w:rsidR="001948FB">
        <w:rPr>
          <w:rFonts w:ascii="Tahoma" w:hAnsi="Tahoma" w:cs="Tahoma"/>
          <w:sz w:val="24"/>
          <w:szCs w:val="24"/>
          <w:lang w:val="en-IE"/>
        </w:rPr>
        <w:t xml:space="preserve">We ended with the </w:t>
      </w:r>
      <w:r w:rsidR="001948FB" w:rsidRPr="001948FB">
        <w:rPr>
          <w:rFonts w:ascii="Tahoma" w:hAnsi="Tahoma" w:cs="Tahoma"/>
          <w:sz w:val="24"/>
          <w:szCs w:val="24"/>
          <w:lang w:val="en-IE"/>
        </w:rPr>
        <w:t>hospitality of the FCJ Sisters at their new convent and spirituality centre in Somers Town</w:t>
      </w:r>
      <w:r w:rsidR="001948FB">
        <w:rPr>
          <w:rFonts w:ascii="Tahoma" w:hAnsi="Tahoma" w:cs="Tahoma"/>
          <w:sz w:val="24"/>
          <w:szCs w:val="24"/>
          <w:lang w:val="en-IE"/>
        </w:rPr>
        <w:t xml:space="preserve">.  </w:t>
      </w:r>
      <w:r w:rsidRPr="008C0874">
        <w:rPr>
          <w:rFonts w:ascii="Tahoma" w:hAnsi="Tahoma" w:cs="Tahoma"/>
          <w:sz w:val="24"/>
          <w:szCs w:val="24"/>
          <w:lang w:val="en-IE"/>
        </w:rPr>
        <w:t xml:space="preserve">Conference organisers Kimm Curran and Carmen Mangion ran an excellent event overall and we look forward to </w:t>
      </w:r>
      <w:r w:rsidR="00662C49">
        <w:rPr>
          <w:rFonts w:ascii="Tahoma" w:hAnsi="Tahoma" w:cs="Tahoma"/>
          <w:sz w:val="24"/>
          <w:szCs w:val="24"/>
          <w:lang w:val="en-IE"/>
        </w:rPr>
        <w:t>future H-WRBI conferences.</w:t>
      </w:r>
      <w:r w:rsidRPr="008C0874">
        <w:rPr>
          <w:rFonts w:ascii="Tahoma" w:hAnsi="Tahoma" w:cs="Tahoma"/>
          <w:sz w:val="24"/>
          <w:szCs w:val="24"/>
          <w:lang w:val="en-IE"/>
        </w:rPr>
        <w:t xml:space="preserve"> </w:t>
      </w:r>
    </w:p>
    <w:sectPr w:rsidR="00F83824" w:rsidRPr="008C0874" w:rsidSect="00BF2643">
      <w:pgSz w:w="11906" w:h="16838"/>
      <w:pgMar w:top="1440" w:right="1361" w:bottom="136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0CD9"/>
    <w:rsid w:val="00022E17"/>
    <w:rsid w:val="000660B7"/>
    <w:rsid w:val="00096BCC"/>
    <w:rsid w:val="000C73B8"/>
    <w:rsid w:val="000E0010"/>
    <w:rsid w:val="00115559"/>
    <w:rsid w:val="0016672F"/>
    <w:rsid w:val="00186A05"/>
    <w:rsid w:val="001948FB"/>
    <w:rsid w:val="00197415"/>
    <w:rsid w:val="001C7BA7"/>
    <w:rsid w:val="001D04DF"/>
    <w:rsid w:val="001E2D9B"/>
    <w:rsid w:val="00222A9B"/>
    <w:rsid w:val="00231C99"/>
    <w:rsid w:val="00244E3D"/>
    <w:rsid w:val="00250FC8"/>
    <w:rsid w:val="002C02E7"/>
    <w:rsid w:val="002C1BD2"/>
    <w:rsid w:val="002C7548"/>
    <w:rsid w:val="002E6AF6"/>
    <w:rsid w:val="003108D5"/>
    <w:rsid w:val="00340174"/>
    <w:rsid w:val="00360EB7"/>
    <w:rsid w:val="003E0040"/>
    <w:rsid w:val="003E06FB"/>
    <w:rsid w:val="003F5146"/>
    <w:rsid w:val="004A16EC"/>
    <w:rsid w:val="004B28F5"/>
    <w:rsid w:val="004B6A48"/>
    <w:rsid w:val="00517115"/>
    <w:rsid w:val="005601AB"/>
    <w:rsid w:val="00601AC8"/>
    <w:rsid w:val="00603496"/>
    <w:rsid w:val="00623D90"/>
    <w:rsid w:val="00654D2D"/>
    <w:rsid w:val="00662C49"/>
    <w:rsid w:val="006E32AB"/>
    <w:rsid w:val="006E3F8A"/>
    <w:rsid w:val="006E785D"/>
    <w:rsid w:val="0070072A"/>
    <w:rsid w:val="0077398C"/>
    <w:rsid w:val="00790B11"/>
    <w:rsid w:val="007C0477"/>
    <w:rsid w:val="007D0CD9"/>
    <w:rsid w:val="007F063D"/>
    <w:rsid w:val="00841C89"/>
    <w:rsid w:val="00897B9B"/>
    <w:rsid w:val="008B3D69"/>
    <w:rsid w:val="008C0874"/>
    <w:rsid w:val="008C1102"/>
    <w:rsid w:val="00904E88"/>
    <w:rsid w:val="00936E57"/>
    <w:rsid w:val="009536E6"/>
    <w:rsid w:val="0097233E"/>
    <w:rsid w:val="009B7B74"/>
    <w:rsid w:val="009E0CC8"/>
    <w:rsid w:val="00AB14E6"/>
    <w:rsid w:val="00B00EE5"/>
    <w:rsid w:val="00B07643"/>
    <w:rsid w:val="00B16AF7"/>
    <w:rsid w:val="00B75604"/>
    <w:rsid w:val="00BA0824"/>
    <w:rsid w:val="00BB6F5A"/>
    <w:rsid w:val="00BF2643"/>
    <w:rsid w:val="00C342D9"/>
    <w:rsid w:val="00C410C5"/>
    <w:rsid w:val="00C64144"/>
    <w:rsid w:val="00CA06E2"/>
    <w:rsid w:val="00CD12AA"/>
    <w:rsid w:val="00CE3904"/>
    <w:rsid w:val="00CE491E"/>
    <w:rsid w:val="00DB58CB"/>
    <w:rsid w:val="00DB79E0"/>
    <w:rsid w:val="00DC59D1"/>
    <w:rsid w:val="00E11541"/>
    <w:rsid w:val="00E5002C"/>
    <w:rsid w:val="00E610D1"/>
    <w:rsid w:val="00ED43A4"/>
    <w:rsid w:val="00F041DE"/>
    <w:rsid w:val="00F06FF9"/>
    <w:rsid w:val="00F83824"/>
    <w:rsid w:val="00F95DD1"/>
    <w:rsid w:val="00FD3858"/>
    <w:rsid w:val="00FD387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022E17"/>
    <w:pPr>
      <w:spacing w:after="0" w:line="240" w:lineRule="auto"/>
    </w:pPr>
    <w:rPr>
      <w:rFonts w:ascii="Helvetica" w:eastAsia="ヒラギノ角ゴ Pro W3" w:hAnsi="Helvetica" w:cs="Times New Roman"/>
      <w:color w:val="000000"/>
      <w:sz w:val="24"/>
      <w:szCs w:val="20"/>
      <w:lang w:val="en-US"/>
    </w:rPr>
  </w:style>
  <w:style w:type="paragraph" w:styleId="BalloonText">
    <w:name w:val="Balloon Text"/>
    <w:basedOn w:val="Normal"/>
    <w:link w:val="BalloonTextChar"/>
    <w:uiPriority w:val="99"/>
    <w:semiHidden/>
    <w:unhideWhenUsed/>
    <w:rsid w:val="00C342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42D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022E17"/>
    <w:pPr>
      <w:spacing w:after="0" w:line="240" w:lineRule="auto"/>
    </w:pPr>
    <w:rPr>
      <w:rFonts w:ascii="Helvetica" w:eastAsia="ヒラギノ角ゴ Pro W3" w:hAnsi="Helvetica" w:cs="Times New Roman"/>
      <w:color w:val="000000"/>
      <w:sz w:val="24"/>
      <w:szCs w:val="20"/>
      <w:lang w:val="en-US"/>
    </w:rPr>
  </w:style>
  <w:style w:type="paragraph" w:styleId="BalloonText">
    <w:name w:val="Balloon Text"/>
    <w:basedOn w:val="Normal"/>
    <w:link w:val="BalloonTextChar"/>
    <w:uiPriority w:val="99"/>
    <w:semiHidden/>
    <w:unhideWhenUsed/>
    <w:rsid w:val="00C342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42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293821">
      <w:bodyDiv w:val="1"/>
      <w:marLeft w:val="0"/>
      <w:marRight w:val="0"/>
      <w:marTop w:val="0"/>
      <w:marBottom w:val="0"/>
      <w:divBdr>
        <w:top w:val="none" w:sz="0" w:space="0" w:color="auto"/>
        <w:left w:val="none" w:sz="0" w:space="0" w:color="auto"/>
        <w:bottom w:val="none" w:sz="0" w:space="0" w:color="auto"/>
        <w:right w:val="none" w:sz="0" w:space="0" w:color="auto"/>
      </w:divBdr>
    </w:div>
    <w:div w:id="640304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2138</Words>
  <Characters>12189</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dc:creator>
  <cp:lastModifiedBy>Carmen M Mangion</cp:lastModifiedBy>
  <cp:revision>6</cp:revision>
  <dcterms:created xsi:type="dcterms:W3CDTF">2019-07-25T14:52:00Z</dcterms:created>
  <dcterms:modified xsi:type="dcterms:W3CDTF">2019-07-26T04:12:00Z</dcterms:modified>
</cp:coreProperties>
</file>